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98943" w14:textId="41EEB861" w:rsidR="007E48F1" w:rsidRPr="00BF679A" w:rsidRDefault="00800C16" w:rsidP="00800C16">
      <w:pPr>
        <w:pStyle w:val="Title"/>
        <w:rPr>
          <w:rFonts w:ascii="Arial" w:hAnsi="Arial" w:cs="Arial"/>
          <w:color w:val="000000" w:themeColor="text1"/>
        </w:rPr>
      </w:pPr>
      <w:r w:rsidRPr="00BF679A">
        <w:rPr>
          <w:rFonts w:ascii="Arial" w:hAnsi="Arial" w:cs="Arial"/>
          <w:color w:val="000000" w:themeColor="text1"/>
        </w:rPr>
        <w:t xml:space="preserve">Shout! </w:t>
      </w:r>
      <w:r w:rsidR="00E421EB" w:rsidRPr="00BF679A">
        <w:rPr>
          <w:rFonts w:ascii="Arial" w:hAnsi="Arial" w:cs="Arial"/>
          <w:color w:val="000000" w:themeColor="text1"/>
        </w:rPr>
        <w:t>Fund</w:t>
      </w:r>
      <w:r w:rsidRPr="00BF679A">
        <w:rPr>
          <w:rFonts w:ascii="Arial" w:hAnsi="Arial" w:cs="Arial"/>
          <w:color w:val="000000" w:themeColor="text1"/>
        </w:rPr>
        <w:t xml:space="preserve"> Frequently Asked Questions (FAQs)</w:t>
      </w:r>
    </w:p>
    <w:p w14:paraId="1F68CB36" w14:textId="77777777" w:rsidR="00800C16" w:rsidRPr="00BF679A" w:rsidRDefault="00800C16">
      <w:pPr>
        <w:rPr>
          <w:rFonts w:ascii="Arial" w:hAnsi="Arial" w:cs="Arial"/>
          <w:color w:val="000000" w:themeColor="text1"/>
        </w:rPr>
      </w:pPr>
    </w:p>
    <w:p w14:paraId="6ABA78E0" w14:textId="46676532" w:rsidR="00800C16" w:rsidRPr="00BF679A" w:rsidRDefault="00800C16" w:rsidP="00800C16">
      <w:pPr>
        <w:pStyle w:val="Heading2"/>
        <w:rPr>
          <w:rFonts w:ascii="Arial" w:hAnsi="Arial" w:cs="Arial"/>
          <w:color w:val="000000" w:themeColor="text1"/>
        </w:rPr>
      </w:pPr>
      <w:r w:rsidRPr="00BF679A">
        <w:rPr>
          <w:rFonts w:ascii="Arial" w:hAnsi="Arial" w:cs="Arial"/>
          <w:color w:val="000000" w:themeColor="text1"/>
        </w:rPr>
        <w:t>General Overview</w:t>
      </w:r>
    </w:p>
    <w:p w14:paraId="2057C6BB" w14:textId="4FA7B82D" w:rsidR="00800C16" w:rsidRPr="00BF679A" w:rsidRDefault="00800C16" w:rsidP="00745E79">
      <w:pPr>
        <w:pStyle w:val="Heading3"/>
        <w:rPr>
          <w:rFonts w:ascii="Arial" w:hAnsi="Arial" w:cs="Arial"/>
          <w:color w:val="000000" w:themeColor="text1"/>
        </w:rPr>
      </w:pPr>
      <w:r w:rsidRPr="00BF679A">
        <w:rPr>
          <w:rFonts w:ascii="Arial" w:hAnsi="Arial" w:cs="Arial"/>
          <w:color w:val="000000" w:themeColor="text1"/>
        </w:rPr>
        <w:t xml:space="preserve">What is the Shout! </w:t>
      </w:r>
      <w:r w:rsidR="00E421EB" w:rsidRPr="00BF679A">
        <w:rPr>
          <w:rFonts w:ascii="Arial" w:hAnsi="Arial" w:cs="Arial"/>
          <w:color w:val="000000" w:themeColor="text1"/>
        </w:rPr>
        <w:t>Fund</w:t>
      </w:r>
      <w:r w:rsidRPr="00BF679A">
        <w:rPr>
          <w:rFonts w:ascii="Arial" w:hAnsi="Arial" w:cs="Arial"/>
          <w:color w:val="000000" w:themeColor="text1"/>
        </w:rPr>
        <w:t>?</w:t>
      </w:r>
    </w:p>
    <w:p w14:paraId="0F8BDF8C" w14:textId="7FDBA77E" w:rsidR="00B17AF7" w:rsidRPr="00BF679A" w:rsidRDefault="00B17AF7" w:rsidP="00800C16">
      <w:pPr>
        <w:rPr>
          <w:rFonts w:ascii="Arial" w:hAnsi="Arial" w:cs="Arial"/>
          <w:color w:val="000000" w:themeColor="text1"/>
        </w:rPr>
      </w:pPr>
      <w:r w:rsidRPr="00BF679A">
        <w:rPr>
          <w:rFonts w:ascii="Arial" w:hAnsi="Arial" w:cs="Arial"/>
          <w:color w:val="000000" w:themeColor="text1"/>
        </w:rPr>
        <w:t xml:space="preserve">The Shout! </w:t>
      </w:r>
      <w:r w:rsidR="00E421EB" w:rsidRPr="00BF679A">
        <w:rPr>
          <w:rFonts w:ascii="Arial" w:hAnsi="Arial" w:cs="Arial"/>
          <w:color w:val="000000" w:themeColor="text1"/>
        </w:rPr>
        <w:t>Fund</w:t>
      </w:r>
      <w:r w:rsidRPr="00BF679A">
        <w:rPr>
          <w:rFonts w:ascii="Arial" w:hAnsi="Arial" w:cs="Arial"/>
          <w:color w:val="000000" w:themeColor="text1"/>
        </w:rPr>
        <w:t xml:space="preserve"> is a grant fund for organisations that support young people aged 14 to 25 through independent, person-led advocacy. It focuses on helping young people make informed choices, speak up, and secure their rights. The </w:t>
      </w:r>
      <w:r w:rsidR="00E421EB" w:rsidRPr="00BF679A">
        <w:rPr>
          <w:rFonts w:ascii="Arial" w:hAnsi="Arial" w:cs="Arial"/>
          <w:color w:val="000000" w:themeColor="text1"/>
        </w:rPr>
        <w:t>Fund</w:t>
      </w:r>
      <w:r w:rsidRPr="00BF679A">
        <w:rPr>
          <w:rFonts w:ascii="Arial" w:hAnsi="Arial" w:cs="Arial"/>
          <w:color w:val="000000" w:themeColor="text1"/>
        </w:rPr>
        <w:t xml:space="preserve"> prioritises work with care-experienced young people, LGBT+ young people, and </w:t>
      </w:r>
      <w:r w:rsidR="005402C3" w:rsidRPr="00BF679A">
        <w:rPr>
          <w:rFonts w:ascii="Arial" w:hAnsi="Arial" w:cs="Arial"/>
          <w:color w:val="000000" w:themeColor="text1"/>
        </w:rPr>
        <w:t>young people</w:t>
      </w:r>
      <w:r w:rsidRPr="00BF679A">
        <w:rPr>
          <w:rFonts w:ascii="Arial" w:hAnsi="Arial" w:cs="Arial"/>
          <w:color w:val="000000" w:themeColor="text1"/>
        </w:rPr>
        <w:t xml:space="preserve"> with learning disabilities or neurodivergence.</w:t>
      </w:r>
    </w:p>
    <w:p w14:paraId="0579F139" w14:textId="51B002F6" w:rsidR="0008748E" w:rsidRPr="00BF679A" w:rsidRDefault="0008748E" w:rsidP="00745E79">
      <w:pPr>
        <w:pStyle w:val="Heading3"/>
        <w:rPr>
          <w:rFonts w:ascii="Arial" w:hAnsi="Arial" w:cs="Arial"/>
          <w:color w:val="000000" w:themeColor="text1"/>
        </w:rPr>
      </w:pPr>
      <w:r w:rsidRPr="00BF679A">
        <w:rPr>
          <w:rFonts w:ascii="Arial" w:hAnsi="Arial" w:cs="Arial"/>
          <w:color w:val="000000" w:themeColor="text1"/>
        </w:rPr>
        <w:t>What does Shout! mean by “advocacy”?</w:t>
      </w:r>
    </w:p>
    <w:p w14:paraId="2C3F148B" w14:textId="25F292F9" w:rsidR="0069083D" w:rsidRPr="00BF679A" w:rsidRDefault="0069083D" w:rsidP="00800C16">
      <w:pPr>
        <w:rPr>
          <w:rFonts w:ascii="Arial" w:hAnsi="Arial" w:cs="Arial"/>
          <w:color w:val="000000" w:themeColor="text1"/>
        </w:rPr>
      </w:pPr>
      <w:r w:rsidRPr="00BF679A">
        <w:rPr>
          <w:rFonts w:ascii="Arial" w:hAnsi="Arial" w:cs="Arial"/>
          <w:color w:val="000000" w:themeColor="text1"/>
        </w:rPr>
        <w:t xml:space="preserve">We fund advocacy that is person-led, independent, and rights-focused. This means young people set the agenda, and your role is to walk alongside them as they work towards their own goals. Advocacy might include helping someone understand their options, </w:t>
      </w:r>
      <w:r w:rsidR="00AE5D4A" w:rsidRPr="00BF679A">
        <w:rPr>
          <w:rFonts w:ascii="Arial" w:hAnsi="Arial" w:cs="Arial"/>
          <w:color w:val="000000" w:themeColor="text1"/>
        </w:rPr>
        <w:t>challenging unfair treatment, or being</w:t>
      </w:r>
      <w:r w:rsidRPr="00BF679A">
        <w:rPr>
          <w:rFonts w:ascii="Arial" w:hAnsi="Arial" w:cs="Arial"/>
          <w:color w:val="000000" w:themeColor="text1"/>
        </w:rPr>
        <w:t xml:space="preserve"> involved in decisions about their life. You don’t need to call your work “advocacy” to apply, but it should reflect these values.</w:t>
      </w:r>
    </w:p>
    <w:p w14:paraId="23144468" w14:textId="060BF505" w:rsidR="00031B3F" w:rsidRPr="00BF679A" w:rsidRDefault="00031B3F" w:rsidP="00C80CF8">
      <w:pPr>
        <w:pStyle w:val="Heading3"/>
        <w:rPr>
          <w:rFonts w:ascii="Arial" w:hAnsi="Arial" w:cs="Arial"/>
          <w:color w:val="000000" w:themeColor="text1"/>
        </w:rPr>
      </w:pPr>
      <w:r w:rsidRPr="00BF679A">
        <w:rPr>
          <w:rFonts w:ascii="Arial" w:hAnsi="Arial" w:cs="Arial"/>
          <w:color w:val="000000" w:themeColor="text1"/>
        </w:rPr>
        <w:t xml:space="preserve">What types of </w:t>
      </w:r>
      <w:proofErr w:type="gramStart"/>
      <w:r w:rsidRPr="00BF679A">
        <w:rPr>
          <w:rFonts w:ascii="Arial" w:hAnsi="Arial" w:cs="Arial"/>
          <w:color w:val="000000" w:themeColor="text1"/>
        </w:rPr>
        <w:t>advocacy</w:t>
      </w:r>
      <w:proofErr w:type="gramEnd"/>
      <w:r w:rsidRPr="00BF679A">
        <w:rPr>
          <w:rFonts w:ascii="Arial" w:hAnsi="Arial" w:cs="Arial"/>
          <w:color w:val="000000" w:themeColor="text1"/>
        </w:rPr>
        <w:t xml:space="preserve"> does the Shout! </w:t>
      </w:r>
      <w:r w:rsidR="00E421EB" w:rsidRPr="00BF679A">
        <w:rPr>
          <w:rFonts w:ascii="Arial" w:hAnsi="Arial" w:cs="Arial"/>
          <w:color w:val="000000" w:themeColor="text1"/>
        </w:rPr>
        <w:t>Fund</w:t>
      </w:r>
      <w:r w:rsidRPr="00BF679A">
        <w:rPr>
          <w:rFonts w:ascii="Arial" w:hAnsi="Arial" w:cs="Arial"/>
          <w:color w:val="000000" w:themeColor="text1"/>
        </w:rPr>
        <w:t xml:space="preserve"> support?</w:t>
      </w:r>
    </w:p>
    <w:p w14:paraId="3A89F457" w14:textId="3D1D72C0" w:rsidR="00031B3F" w:rsidRPr="00BF679A" w:rsidRDefault="005B7C71" w:rsidP="00800C16">
      <w:pPr>
        <w:rPr>
          <w:rFonts w:ascii="Arial" w:hAnsi="Arial" w:cs="Arial"/>
          <w:color w:val="000000" w:themeColor="text1"/>
        </w:rPr>
      </w:pPr>
      <w:r w:rsidRPr="00BF679A">
        <w:rPr>
          <w:rFonts w:ascii="Arial" w:hAnsi="Arial" w:cs="Arial"/>
          <w:color w:val="000000" w:themeColor="text1"/>
        </w:rPr>
        <w:t xml:space="preserve"> Shout! supports independent, person-led advocacy that helps young people speak up, make choices, and secure their rights. This includes casework advocacy, where support is built through one-to-one relationships, as well as self-advocacy, peer advocacy, and group-based models. We’re open to different approaches, </w:t>
      </w:r>
      <w:proofErr w:type="gramStart"/>
      <w:r w:rsidRPr="00BF679A">
        <w:rPr>
          <w:rFonts w:ascii="Arial" w:hAnsi="Arial" w:cs="Arial"/>
          <w:color w:val="000000" w:themeColor="text1"/>
        </w:rPr>
        <w:t>as long as</w:t>
      </w:r>
      <w:proofErr w:type="gramEnd"/>
      <w:r w:rsidRPr="00BF679A">
        <w:rPr>
          <w:rFonts w:ascii="Arial" w:hAnsi="Arial" w:cs="Arial"/>
          <w:color w:val="000000" w:themeColor="text1"/>
        </w:rPr>
        <w:t xml:space="preserve"> your work reflects the key features of advocacy, like being rights-based, forward-focused, and shaped by the young person’s needs.</w:t>
      </w:r>
    </w:p>
    <w:p w14:paraId="53B34F1C" w14:textId="65A179FB" w:rsidR="0008748E" w:rsidRPr="00BF679A" w:rsidRDefault="0008748E" w:rsidP="00745E79">
      <w:pPr>
        <w:pStyle w:val="Heading3"/>
        <w:rPr>
          <w:rFonts w:ascii="Arial" w:hAnsi="Arial" w:cs="Arial"/>
          <w:color w:val="000000" w:themeColor="text1"/>
        </w:rPr>
      </w:pPr>
      <w:r w:rsidRPr="00BF679A">
        <w:rPr>
          <w:rFonts w:ascii="Arial" w:hAnsi="Arial" w:cs="Arial"/>
          <w:color w:val="000000" w:themeColor="text1"/>
        </w:rPr>
        <w:t>Why is Shout! focusing on care-experienced, LGBT+, and learning disabled/neurodivergent young people?</w:t>
      </w:r>
    </w:p>
    <w:p w14:paraId="6DB38917" w14:textId="2BC2EB33" w:rsidR="00EC3C0C" w:rsidRPr="00BF679A" w:rsidRDefault="00EC3C0C" w:rsidP="00800C16">
      <w:pPr>
        <w:rPr>
          <w:rFonts w:ascii="Arial" w:hAnsi="Arial" w:cs="Arial"/>
          <w:color w:val="000000" w:themeColor="text1"/>
        </w:rPr>
      </w:pPr>
      <w:r w:rsidRPr="00BF679A">
        <w:rPr>
          <w:rFonts w:ascii="Arial" w:hAnsi="Arial" w:cs="Arial"/>
          <w:color w:val="000000" w:themeColor="text1"/>
        </w:rPr>
        <w:t xml:space="preserve">We believe care-experienced, LGBT+, and learning disabled/neurodivergent young people are </w:t>
      </w:r>
      <w:r w:rsidR="00252244" w:rsidRPr="00BF679A">
        <w:rPr>
          <w:rFonts w:ascii="Arial" w:hAnsi="Arial" w:cs="Arial"/>
          <w:color w:val="000000" w:themeColor="text1"/>
        </w:rPr>
        <w:t xml:space="preserve">most </w:t>
      </w:r>
      <w:r w:rsidRPr="00BF679A">
        <w:rPr>
          <w:rFonts w:ascii="Arial" w:hAnsi="Arial" w:cs="Arial"/>
          <w:color w:val="000000" w:themeColor="text1"/>
        </w:rPr>
        <w:t xml:space="preserve">affected by systemic failure, and whose experiences must shape how advocacy is understood, funded, and supported. Shout! focuses on them because they often face services that don’t fully recognise or respond to who they are. The </w:t>
      </w:r>
      <w:r w:rsidR="00E421EB" w:rsidRPr="00BF679A">
        <w:rPr>
          <w:rFonts w:ascii="Arial" w:hAnsi="Arial" w:cs="Arial"/>
          <w:color w:val="000000" w:themeColor="text1"/>
        </w:rPr>
        <w:t>Fund</w:t>
      </w:r>
      <w:r w:rsidRPr="00BF679A">
        <w:rPr>
          <w:rFonts w:ascii="Arial" w:hAnsi="Arial" w:cs="Arial"/>
          <w:color w:val="000000" w:themeColor="text1"/>
        </w:rPr>
        <w:t xml:space="preserve"> aims to support advocacy that affirms their rights, identities, and lived </w:t>
      </w:r>
      <w:r w:rsidR="00252244" w:rsidRPr="00BF679A">
        <w:rPr>
          <w:rFonts w:ascii="Arial" w:hAnsi="Arial" w:cs="Arial"/>
          <w:color w:val="000000" w:themeColor="text1"/>
        </w:rPr>
        <w:t>experiences</w:t>
      </w:r>
      <w:r w:rsidRPr="00BF679A">
        <w:rPr>
          <w:rFonts w:ascii="Arial" w:hAnsi="Arial" w:cs="Arial"/>
          <w:color w:val="000000" w:themeColor="text1"/>
        </w:rPr>
        <w:t>.</w:t>
      </w:r>
      <w:r w:rsidR="4A008EF2" w:rsidRPr="00BF679A">
        <w:rPr>
          <w:rFonts w:ascii="Arial" w:hAnsi="Arial" w:cs="Arial"/>
          <w:color w:val="000000" w:themeColor="text1"/>
        </w:rPr>
        <w:t xml:space="preserve"> Shout is the first fund under our Building</w:t>
      </w:r>
      <w:r w:rsidR="00902B0F" w:rsidRPr="00BF679A">
        <w:rPr>
          <w:rFonts w:ascii="Arial" w:hAnsi="Arial" w:cs="Arial"/>
          <w:color w:val="000000" w:themeColor="text1"/>
        </w:rPr>
        <w:t xml:space="preserve"> </w:t>
      </w:r>
      <w:r w:rsidR="00732C31" w:rsidRPr="00BF679A">
        <w:rPr>
          <w:rFonts w:ascii="Arial" w:hAnsi="Arial" w:cs="Arial"/>
          <w:color w:val="000000" w:themeColor="text1"/>
        </w:rPr>
        <w:t>Independence</w:t>
      </w:r>
      <w:r w:rsidR="4A008EF2" w:rsidRPr="00BF679A">
        <w:rPr>
          <w:rFonts w:ascii="Arial" w:hAnsi="Arial" w:cs="Arial"/>
          <w:color w:val="000000" w:themeColor="text1"/>
        </w:rPr>
        <w:t xml:space="preserve"> programme</w:t>
      </w:r>
      <w:r w:rsidR="00902B0F" w:rsidRPr="00BF679A">
        <w:rPr>
          <w:rFonts w:ascii="Arial" w:hAnsi="Arial" w:cs="Arial"/>
          <w:color w:val="000000" w:themeColor="text1"/>
        </w:rPr>
        <w:t>.</w:t>
      </w:r>
      <w:r w:rsidR="4A008EF2" w:rsidRPr="00BF679A">
        <w:rPr>
          <w:rFonts w:ascii="Arial" w:hAnsi="Arial" w:cs="Arial"/>
          <w:color w:val="000000" w:themeColor="text1"/>
        </w:rPr>
        <w:t xml:space="preserve"> </w:t>
      </w:r>
      <w:r w:rsidR="00902B0F" w:rsidRPr="00BF679A">
        <w:rPr>
          <w:rFonts w:ascii="Arial" w:hAnsi="Arial" w:cs="Arial"/>
          <w:color w:val="000000" w:themeColor="text1"/>
        </w:rPr>
        <w:t>T</w:t>
      </w:r>
      <w:r w:rsidR="4A008EF2" w:rsidRPr="00BF679A">
        <w:rPr>
          <w:rFonts w:ascii="Arial" w:hAnsi="Arial" w:cs="Arial"/>
          <w:color w:val="000000" w:themeColor="text1"/>
        </w:rPr>
        <w:t xml:space="preserve">o find out more about the aims of the programme, please read </w:t>
      </w:r>
      <w:hyperlink r:id="rId8" w:history="1">
        <w:r w:rsidR="4A008EF2" w:rsidRPr="00BF679A">
          <w:rPr>
            <w:rStyle w:val="Hyperlink"/>
            <w:rFonts w:ascii="Arial" w:hAnsi="Arial" w:cs="Arial"/>
          </w:rPr>
          <w:t>our strategy</w:t>
        </w:r>
        <w:r w:rsidR="00732C31" w:rsidRPr="00BF679A">
          <w:rPr>
            <w:rStyle w:val="Hyperlink"/>
            <w:rFonts w:ascii="Arial" w:hAnsi="Arial" w:cs="Arial"/>
          </w:rPr>
          <w:t xml:space="preserve"> webpage</w:t>
        </w:r>
      </w:hyperlink>
      <w:r w:rsidR="4A008EF2" w:rsidRPr="00BF679A">
        <w:rPr>
          <w:rFonts w:ascii="Arial" w:hAnsi="Arial" w:cs="Arial"/>
          <w:color w:val="000000" w:themeColor="text1"/>
        </w:rPr>
        <w:t>.</w:t>
      </w:r>
    </w:p>
    <w:p w14:paraId="097CB5F9" w14:textId="6AF84775" w:rsidR="00EF75CC" w:rsidRPr="00BF679A" w:rsidRDefault="009C77F9" w:rsidP="00745E79">
      <w:pPr>
        <w:pStyle w:val="Heading3"/>
        <w:rPr>
          <w:rFonts w:ascii="Arial" w:hAnsi="Arial" w:cs="Arial"/>
          <w:color w:val="000000" w:themeColor="text1"/>
        </w:rPr>
      </w:pPr>
      <w:r w:rsidRPr="00BF679A">
        <w:rPr>
          <w:rFonts w:ascii="Arial" w:hAnsi="Arial" w:cs="Arial"/>
          <w:color w:val="000000" w:themeColor="text1"/>
        </w:rPr>
        <w:t>Is there a specific age range Shout! is focused on when you refer to “young people”?</w:t>
      </w:r>
    </w:p>
    <w:p w14:paraId="6A5919CA" w14:textId="6482C94D" w:rsidR="00745E79" w:rsidRPr="00BF679A" w:rsidRDefault="00745E79" w:rsidP="00800C16">
      <w:pPr>
        <w:rPr>
          <w:rFonts w:ascii="Arial" w:hAnsi="Arial" w:cs="Arial"/>
          <w:color w:val="000000" w:themeColor="text1"/>
        </w:rPr>
      </w:pPr>
      <w:r w:rsidRPr="00BF679A">
        <w:rPr>
          <w:rFonts w:ascii="Arial" w:hAnsi="Arial" w:cs="Arial"/>
          <w:color w:val="000000" w:themeColor="text1"/>
        </w:rPr>
        <w:t xml:space="preserve">Shout! is mainly focused on supporting young people aged 14 to 25, especially during key transitions into adulthood. But we know that services don’t always fit neatly into age brackets. If your work includes people outside this range, you can still apply, </w:t>
      </w:r>
      <w:proofErr w:type="gramStart"/>
      <w:r w:rsidRPr="00BF679A">
        <w:rPr>
          <w:rFonts w:ascii="Arial" w:hAnsi="Arial" w:cs="Arial"/>
          <w:color w:val="000000" w:themeColor="text1"/>
        </w:rPr>
        <w:t>as long as</w:t>
      </w:r>
      <w:proofErr w:type="gramEnd"/>
      <w:r w:rsidRPr="00BF679A">
        <w:rPr>
          <w:rFonts w:ascii="Arial" w:hAnsi="Arial" w:cs="Arial"/>
          <w:color w:val="000000" w:themeColor="text1"/>
        </w:rPr>
        <w:t xml:space="preserve"> you can show a strong understanding of the needs of young people and how your support is tailored to them.</w:t>
      </w:r>
    </w:p>
    <w:p w14:paraId="4076270F" w14:textId="6DB08380" w:rsidR="00800C16" w:rsidRPr="00BF679A" w:rsidRDefault="00800C16" w:rsidP="00800C16">
      <w:pPr>
        <w:pStyle w:val="Heading2"/>
        <w:rPr>
          <w:rFonts w:ascii="Arial" w:hAnsi="Arial" w:cs="Arial"/>
          <w:color w:val="000000" w:themeColor="text1"/>
        </w:rPr>
      </w:pPr>
      <w:r w:rsidRPr="00BF679A">
        <w:rPr>
          <w:rFonts w:ascii="Arial" w:hAnsi="Arial" w:cs="Arial"/>
          <w:color w:val="000000" w:themeColor="text1"/>
        </w:rPr>
        <w:lastRenderedPageBreak/>
        <w:t>Eligibility</w:t>
      </w:r>
    </w:p>
    <w:p w14:paraId="04C23497" w14:textId="0D8D20EA" w:rsidR="00A2373C" w:rsidRPr="00BF679A" w:rsidRDefault="00A2373C" w:rsidP="00744E37">
      <w:pPr>
        <w:pStyle w:val="Heading3"/>
        <w:rPr>
          <w:rFonts w:ascii="Arial" w:hAnsi="Arial" w:cs="Arial"/>
          <w:color w:val="000000" w:themeColor="text1"/>
        </w:rPr>
      </w:pPr>
      <w:r w:rsidRPr="00BF679A">
        <w:rPr>
          <w:rFonts w:ascii="Arial" w:hAnsi="Arial" w:cs="Arial"/>
          <w:color w:val="000000" w:themeColor="text1"/>
        </w:rPr>
        <w:t xml:space="preserve">My organisation is registered as a </w:t>
      </w:r>
      <w:r w:rsidR="00B3373D" w:rsidRPr="00BF679A">
        <w:rPr>
          <w:rFonts w:ascii="Arial" w:hAnsi="Arial" w:cs="Arial"/>
          <w:color w:val="000000" w:themeColor="text1"/>
        </w:rPr>
        <w:t>community interest company (CIC)</w:t>
      </w:r>
      <w:r w:rsidR="009250AE" w:rsidRPr="00BF679A">
        <w:rPr>
          <w:rFonts w:ascii="Arial" w:hAnsi="Arial" w:cs="Arial"/>
          <w:color w:val="000000" w:themeColor="text1"/>
        </w:rPr>
        <w:t>. What do we need to provide to apply?</w:t>
      </w:r>
    </w:p>
    <w:p w14:paraId="18A24539" w14:textId="38935FB5" w:rsidR="009250AE" w:rsidRPr="00BF679A" w:rsidRDefault="009250AE" w:rsidP="00800C16">
      <w:pPr>
        <w:rPr>
          <w:rFonts w:ascii="Arial" w:hAnsi="Arial" w:cs="Arial"/>
          <w:color w:val="000000" w:themeColor="text1"/>
        </w:rPr>
      </w:pPr>
      <w:r w:rsidRPr="00BF679A">
        <w:rPr>
          <w:rFonts w:ascii="Arial" w:hAnsi="Arial" w:cs="Arial"/>
          <w:color w:val="000000" w:themeColor="text1"/>
        </w:rPr>
        <w:t>CICs are welcome to apply. You’ll need to show that your organisation has a clear charitable purpose and that any surplus is reinvested into your work. We may ask to see your governing documents and your most recent set of independently reviewed or audited accounts.</w:t>
      </w:r>
    </w:p>
    <w:p w14:paraId="6429116A" w14:textId="45D92E34" w:rsidR="00E46833" w:rsidRPr="00BF679A" w:rsidRDefault="00777AE4" w:rsidP="00744E37">
      <w:pPr>
        <w:pStyle w:val="Heading3"/>
        <w:rPr>
          <w:rFonts w:ascii="Arial" w:hAnsi="Arial" w:cs="Arial"/>
          <w:color w:val="000000" w:themeColor="text1"/>
        </w:rPr>
      </w:pPr>
      <w:r w:rsidRPr="00BF679A">
        <w:rPr>
          <w:rFonts w:ascii="Arial" w:hAnsi="Arial" w:cs="Arial"/>
          <w:color w:val="000000" w:themeColor="text1"/>
        </w:rPr>
        <w:t>What if our organisation doesn’t use the word “advocacy” to describe our work</w:t>
      </w:r>
      <w:r w:rsidR="00033C31" w:rsidRPr="00BF679A">
        <w:rPr>
          <w:rFonts w:ascii="Arial" w:hAnsi="Arial" w:cs="Arial"/>
          <w:color w:val="000000" w:themeColor="text1"/>
        </w:rPr>
        <w:t>? Can</w:t>
      </w:r>
      <w:r w:rsidRPr="00BF679A">
        <w:rPr>
          <w:rFonts w:ascii="Arial" w:hAnsi="Arial" w:cs="Arial"/>
          <w:color w:val="000000" w:themeColor="text1"/>
        </w:rPr>
        <w:t xml:space="preserve"> we still apply?</w:t>
      </w:r>
    </w:p>
    <w:p w14:paraId="013C77F7" w14:textId="6B077222" w:rsidR="00E46833" w:rsidRPr="00BF679A" w:rsidRDefault="005141E0" w:rsidP="00800C16">
      <w:pPr>
        <w:rPr>
          <w:rFonts w:ascii="Arial" w:hAnsi="Arial" w:cs="Arial"/>
          <w:color w:val="000000" w:themeColor="text1"/>
        </w:rPr>
      </w:pPr>
      <w:r w:rsidRPr="00BF679A">
        <w:rPr>
          <w:rFonts w:ascii="Arial" w:hAnsi="Arial" w:cs="Arial"/>
          <w:color w:val="000000" w:themeColor="text1"/>
        </w:rPr>
        <w:t xml:space="preserve">Yes. You don’t need to use the word “advocacy” to be eligible. If your work helps young people speak up, make informed choices, and secure their rights, and reflects </w:t>
      </w:r>
      <w:r w:rsidR="00484D1A" w:rsidRPr="00BF679A">
        <w:rPr>
          <w:rFonts w:ascii="Arial" w:hAnsi="Arial" w:cs="Arial"/>
          <w:color w:val="000000" w:themeColor="text1"/>
        </w:rPr>
        <w:t>our</w:t>
      </w:r>
      <w:r w:rsidRPr="00BF679A">
        <w:rPr>
          <w:rFonts w:ascii="Arial" w:hAnsi="Arial" w:cs="Arial"/>
          <w:color w:val="000000" w:themeColor="text1"/>
        </w:rPr>
        <w:t xml:space="preserve"> key features of advocacy, we encourage you to apply.</w:t>
      </w:r>
    </w:p>
    <w:p w14:paraId="6C184835" w14:textId="07A01A22" w:rsidR="00777AE4" w:rsidRPr="00BF679A" w:rsidRDefault="00777AE4" w:rsidP="00744E37">
      <w:pPr>
        <w:pStyle w:val="Heading3"/>
        <w:rPr>
          <w:rFonts w:ascii="Arial" w:hAnsi="Arial" w:cs="Arial"/>
          <w:color w:val="000000" w:themeColor="text1"/>
        </w:rPr>
      </w:pPr>
      <w:r w:rsidRPr="00BF679A">
        <w:rPr>
          <w:rFonts w:ascii="Arial" w:hAnsi="Arial" w:cs="Arial"/>
          <w:color w:val="000000" w:themeColor="text1"/>
        </w:rPr>
        <w:t xml:space="preserve">Our work supports a </w:t>
      </w:r>
      <w:r w:rsidR="009277A4" w:rsidRPr="00BF679A">
        <w:rPr>
          <w:rFonts w:ascii="Arial" w:hAnsi="Arial" w:cs="Arial"/>
          <w:color w:val="000000" w:themeColor="text1"/>
        </w:rPr>
        <w:t>broader</w:t>
      </w:r>
      <w:r w:rsidRPr="00BF679A">
        <w:rPr>
          <w:rFonts w:ascii="Arial" w:hAnsi="Arial" w:cs="Arial"/>
          <w:color w:val="000000" w:themeColor="text1"/>
        </w:rPr>
        <w:t xml:space="preserve"> group of young people, not only care-experienced, LGBT+, or learning disabled/neurodivergent young people. Can we still apply, and what do we need to show?</w:t>
      </w:r>
    </w:p>
    <w:p w14:paraId="422152BF" w14:textId="6E7D77EC" w:rsidR="00E46833" w:rsidRPr="00BF679A" w:rsidRDefault="00A05D35" w:rsidP="00800C16">
      <w:pPr>
        <w:rPr>
          <w:rFonts w:ascii="Arial" w:hAnsi="Arial" w:cs="Arial"/>
          <w:color w:val="000000" w:themeColor="text1"/>
        </w:rPr>
      </w:pPr>
      <w:r w:rsidRPr="00BF679A">
        <w:rPr>
          <w:rFonts w:ascii="Arial" w:hAnsi="Arial" w:cs="Arial"/>
          <w:color w:val="000000" w:themeColor="text1"/>
        </w:rPr>
        <w:t>Yes. You can still apply if a significant p</w:t>
      </w:r>
      <w:r w:rsidR="002F0AD5" w:rsidRPr="00BF679A">
        <w:rPr>
          <w:rFonts w:ascii="Arial" w:hAnsi="Arial" w:cs="Arial"/>
          <w:color w:val="000000" w:themeColor="text1"/>
        </w:rPr>
        <w:t>roportion</w:t>
      </w:r>
      <w:r w:rsidRPr="00BF679A">
        <w:rPr>
          <w:rFonts w:ascii="Arial" w:hAnsi="Arial" w:cs="Arial"/>
          <w:color w:val="000000" w:themeColor="text1"/>
        </w:rPr>
        <w:t xml:space="preserve"> of your work supports one or more of these groups. You’ll need to clearly show why your organisation is well placed to support them and how your advocacy work meets their specific needs.</w:t>
      </w:r>
    </w:p>
    <w:p w14:paraId="7B50620F" w14:textId="5DE749D9" w:rsidR="00B50788" w:rsidRPr="00BF679A" w:rsidRDefault="00B50788" w:rsidP="00744E37">
      <w:pPr>
        <w:pStyle w:val="Heading3"/>
        <w:rPr>
          <w:rFonts w:ascii="Arial" w:hAnsi="Arial" w:cs="Arial"/>
          <w:color w:val="000000" w:themeColor="text1"/>
        </w:rPr>
      </w:pPr>
      <w:r w:rsidRPr="00BF679A">
        <w:rPr>
          <w:rFonts w:ascii="Arial" w:hAnsi="Arial" w:cs="Arial"/>
          <w:color w:val="000000" w:themeColor="text1"/>
        </w:rPr>
        <w:t>How do you define a ‘significant proportion’ when our work includes young people beyond the three priority groups?</w:t>
      </w:r>
    </w:p>
    <w:p w14:paraId="5583819F" w14:textId="0057BE2E" w:rsidR="00E46833" w:rsidRPr="00BF679A" w:rsidRDefault="00A05D35" w:rsidP="00800C16">
      <w:pPr>
        <w:rPr>
          <w:rFonts w:ascii="Arial" w:hAnsi="Arial" w:cs="Arial"/>
          <w:color w:val="000000" w:themeColor="text1"/>
        </w:rPr>
      </w:pPr>
      <w:r w:rsidRPr="00BF679A">
        <w:rPr>
          <w:rFonts w:ascii="Arial" w:hAnsi="Arial" w:cs="Arial"/>
          <w:color w:val="000000" w:themeColor="text1"/>
        </w:rPr>
        <w:t xml:space="preserve">We don’t have a fixed percentage, but we’re looking for more than occasional or incidental support. A significant proportion means that work with care-experienced, LGBT+, or learning disabled/neurodivergent young people is a clear and intentional part of what you do, not just one part of a much broader offer. </w:t>
      </w:r>
      <w:r w:rsidR="00F57977" w:rsidRPr="00BF679A">
        <w:rPr>
          <w:rFonts w:ascii="Arial" w:hAnsi="Arial" w:cs="Arial"/>
          <w:color w:val="000000" w:themeColor="text1"/>
        </w:rPr>
        <w:t xml:space="preserve">You’ll need to explain why your organisation is well placed to support </w:t>
      </w:r>
      <w:r w:rsidR="002202F8" w:rsidRPr="00BF679A">
        <w:rPr>
          <w:rFonts w:ascii="Arial" w:hAnsi="Arial" w:cs="Arial"/>
          <w:color w:val="000000" w:themeColor="text1"/>
        </w:rPr>
        <w:t>young people from these groups</w:t>
      </w:r>
      <w:r w:rsidR="00F57977" w:rsidRPr="00BF679A">
        <w:rPr>
          <w:rFonts w:ascii="Arial" w:hAnsi="Arial" w:cs="Arial"/>
          <w:color w:val="000000" w:themeColor="text1"/>
        </w:rPr>
        <w:t xml:space="preserve"> and how your approach </w:t>
      </w:r>
      <w:r w:rsidR="002202F8" w:rsidRPr="00BF679A">
        <w:rPr>
          <w:rFonts w:ascii="Arial" w:hAnsi="Arial" w:cs="Arial"/>
          <w:color w:val="000000" w:themeColor="text1"/>
        </w:rPr>
        <w:t xml:space="preserve">to advocacy </w:t>
      </w:r>
      <w:r w:rsidR="00F57977" w:rsidRPr="00BF679A">
        <w:rPr>
          <w:rFonts w:ascii="Arial" w:hAnsi="Arial" w:cs="Arial"/>
          <w:color w:val="000000" w:themeColor="text1"/>
        </w:rPr>
        <w:t>reflects their needs.</w:t>
      </w:r>
    </w:p>
    <w:p w14:paraId="68941201" w14:textId="5DE8F986" w:rsidR="006128A8" w:rsidRPr="00BF679A" w:rsidRDefault="006128A8" w:rsidP="00744E37">
      <w:pPr>
        <w:pStyle w:val="Heading3"/>
        <w:rPr>
          <w:rFonts w:ascii="Arial" w:hAnsi="Arial" w:cs="Arial"/>
          <w:color w:val="000000" w:themeColor="text1"/>
        </w:rPr>
      </w:pPr>
      <w:r w:rsidRPr="00BF679A">
        <w:rPr>
          <w:rFonts w:ascii="Arial" w:hAnsi="Arial" w:cs="Arial"/>
          <w:color w:val="000000" w:themeColor="text1"/>
        </w:rPr>
        <w:t xml:space="preserve">If our organisation mainly serves adults, but we have a dedicated strand for young people that aligns with the Shout! </w:t>
      </w:r>
      <w:r w:rsidR="00E421EB" w:rsidRPr="00BF679A">
        <w:rPr>
          <w:rFonts w:ascii="Arial" w:hAnsi="Arial" w:cs="Arial"/>
          <w:color w:val="000000" w:themeColor="text1"/>
        </w:rPr>
        <w:t>Fund</w:t>
      </w:r>
      <w:r w:rsidRPr="00BF679A">
        <w:rPr>
          <w:rFonts w:ascii="Arial" w:hAnsi="Arial" w:cs="Arial"/>
          <w:color w:val="000000" w:themeColor="text1"/>
        </w:rPr>
        <w:t>’s advocacy criteria, can we still apply?</w:t>
      </w:r>
    </w:p>
    <w:p w14:paraId="63B03B75" w14:textId="34972B77" w:rsidR="00E46833" w:rsidRPr="00BF679A" w:rsidRDefault="0050067B" w:rsidP="00800C16">
      <w:pPr>
        <w:rPr>
          <w:rFonts w:ascii="Arial" w:hAnsi="Arial" w:cs="Arial"/>
          <w:color w:val="000000" w:themeColor="text1"/>
        </w:rPr>
      </w:pPr>
      <w:r w:rsidRPr="00BF679A">
        <w:rPr>
          <w:rFonts w:ascii="Arial" w:hAnsi="Arial" w:cs="Arial"/>
          <w:color w:val="000000" w:themeColor="text1"/>
        </w:rPr>
        <w:t xml:space="preserve">Yes. </w:t>
      </w:r>
      <w:proofErr w:type="gramStart"/>
      <w:r w:rsidRPr="00BF679A">
        <w:rPr>
          <w:rFonts w:ascii="Arial" w:hAnsi="Arial" w:cs="Arial"/>
          <w:color w:val="000000" w:themeColor="text1"/>
        </w:rPr>
        <w:t>As long as</w:t>
      </w:r>
      <w:proofErr w:type="gramEnd"/>
      <w:r w:rsidRPr="00BF679A">
        <w:rPr>
          <w:rFonts w:ascii="Arial" w:hAnsi="Arial" w:cs="Arial"/>
          <w:color w:val="000000" w:themeColor="text1"/>
        </w:rPr>
        <w:t xml:space="preserve"> the work you are applying </w:t>
      </w:r>
      <w:r w:rsidR="00F2578D" w:rsidRPr="00BF679A">
        <w:rPr>
          <w:rFonts w:ascii="Arial" w:hAnsi="Arial" w:cs="Arial"/>
          <w:color w:val="000000" w:themeColor="text1"/>
        </w:rPr>
        <w:t>for</w:t>
      </w:r>
      <w:r w:rsidRPr="00BF679A">
        <w:rPr>
          <w:rFonts w:ascii="Arial" w:hAnsi="Arial" w:cs="Arial"/>
          <w:color w:val="000000" w:themeColor="text1"/>
        </w:rPr>
        <w:t xml:space="preserve"> is clearly focused on young people and meets the </w:t>
      </w:r>
      <w:r w:rsidR="00E421EB" w:rsidRPr="00BF679A">
        <w:rPr>
          <w:rFonts w:ascii="Arial" w:hAnsi="Arial" w:cs="Arial"/>
          <w:color w:val="000000" w:themeColor="text1"/>
        </w:rPr>
        <w:t>Fund</w:t>
      </w:r>
      <w:r w:rsidRPr="00BF679A">
        <w:rPr>
          <w:rFonts w:ascii="Arial" w:hAnsi="Arial" w:cs="Arial"/>
          <w:color w:val="000000" w:themeColor="text1"/>
        </w:rPr>
        <w:t xml:space="preserve">’s advocacy criteria, you can apply. You’ll need to show how this strand of your work is tailored to young people’s needs and how it reflects the key features of advocacy </w:t>
      </w:r>
      <w:hyperlink r:id="rId9" w:history="1">
        <w:r w:rsidRPr="00BF679A">
          <w:rPr>
            <w:rStyle w:val="Hyperlink"/>
            <w:rFonts w:ascii="Arial" w:hAnsi="Arial" w:cs="Arial"/>
          </w:rPr>
          <w:t>set out in the guidelines</w:t>
        </w:r>
      </w:hyperlink>
      <w:r w:rsidRPr="00BF679A">
        <w:rPr>
          <w:rFonts w:ascii="Arial" w:hAnsi="Arial" w:cs="Arial"/>
          <w:color w:val="000000" w:themeColor="text1"/>
        </w:rPr>
        <w:t>.</w:t>
      </w:r>
    </w:p>
    <w:p w14:paraId="26A20345" w14:textId="4DDCDBA2" w:rsidR="00777AE4" w:rsidRPr="00BF679A" w:rsidRDefault="00777AE4" w:rsidP="00744E37">
      <w:pPr>
        <w:pStyle w:val="Heading3"/>
        <w:rPr>
          <w:rFonts w:ascii="Arial" w:hAnsi="Arial" w:cs="Arial"/>
          <w:color w:val="000000" w:themeColor="text1"/>
        </w:rPr>
      </w:pPr>
      <w:r w:rsidRPr="00BF679A">
        <w:rPr>
          <w:rFonts w:ascii="Arial" w:hAnsi="Arial" w:cs="Arial"/>
          <w:color w:val="000000" w:themeColor="text1"/>
        </w:rPr>
        <w:t xml:space="preserve">We’re currently funded by </w:t>
      </w:r>
      <w:r w:rsidR="009E0B0C" w:rsidRPr="00BF679A">
        <w:rPr>
          <w:rFonts w:ascii="Arial" w:hAnsi="Arial" w:cs="Arial"/>
          <w:color w:val="000000" w:themeColor="text1"/>
        </w:rPr>
        <w:t>t</w:t>
      </w:r>
      <w:r w:rsidRPr="00BF679A">
        <w:rPr>
          <w:rFonts w:ascii="Arial" w:hAnsi="Arial" w:cs="Arial"/>
          <w:color w:val="000000" w:themeColor="text1"/>
        </w:rPr>
        <w:t>he Henry Smith Foundation. Are we eligible to apply to Shout!?</w:t>
      </w:r>
    </w:p>
    <w:p w14:paraId="62BBB3AB" w14:textId="10B43CE1" w:rsidR="00E46833" w:rsidRPr="00BF679A" w:rsidRDefault="00BB1C22" w:rsidP="00800C16">
      <w:pPr>
        <w:rPr>
          <w:rFonts w:ascii="Arial" w:hAnsi="Arial" w:cs="Arial"/>
          <w:color w:val="000000" w:themeColor="text1"/>
        </w:rPr>
      </w:pPr>
      <w:r w:rsidRPr="00BF679A">
        <w:rPr>
          <w:rFonts w:ascii="Arial" w:hAnsi="Arial" w:cs="Arial"/>
          <w:color w:val="000000" w:themeColor="text1"/>
        </w:rPr>
        <w:t xml:space="preserve">Yes, you may be eligible to apply to the Shout! </w:t>
      </w:r>
      <w:r w:rsidR="00E421EB" w:rsidRPr="00BF679A">
        <w:rPr>
          <w:rFonts w:ascii="Arial" w:hAnsi="Arial" w:cs="Arial"/>
          <w:color w:val="000000" w:themeColor="text1"/>
        </w:rPr>
        <w:t>Fund</w:t>
      </w:r>
      <w:r w:rsidRPr="00BF679A">
        <w:rPr>
          <w:rFonts w:ascii="Arial" w:hAnsi="Arial" w:cs="Arial"/>
          <w:color w:val="000000" w:themeColor="text1"/>
        </w:rPr>
        <w:t xml:space="preserve"> even if you are currently funded by </w:t>
      </w:r>
      <w:r w:rsidR="009E0B0C" w:rsidRPr="00BF679A">
        <w:rPr>
          <w:rFonts w:ascii="Arial" w:hAnsi="Arial" w:cs="Arial"/>
          <w:color w:val="000000" w:themeColor="text1"/>
        </w:rPr>
        <w:t>t</w:t>
      </w:r>
      <w:r w:rsidRPr="00BF679A">
        <w:rPr>
          <w:rFonts w:ascii="Arial" w:hAnsi="Arial" w:cs="Arial"/>
          <w:color w:val="000000" w:themeColor="text1"/>
        </w:rPr>
        <w:t xml:space="preserve">he Henry Smith </w:t>
      </w:r>
      <w:r w:rsidR="002A3750" w:rsidRPr="00BF679A">
        <w:rPr>
          <w:rFonts w:ascii="Arial" w:hAnsi="Arial" w:cs="Arial"/>
          <w:color w:val="000000" w:themeColor="text1"/>
        </w:rPr>
        <w:t>Foundation</w:t>
      </w:r>
      <w:r w:rsidRPr="00BF679A">
        <w:rPr>
          <w:rFonts w:ascii="Arial" w:hAnsi="Arial" w:cs="Arial"/>
          <w:color w:val="000000" w:themeColor="text1"/>
        </w:rPr>
        <w:t>. However, if your existing grant has more than 12 months remaining, you should contact your Grants Manager to discuss your eligibility. If your current grant is in its final 12 months, you are welcome to apply.</w:t>
      </w:r>
    </w:p>
    <w:p w14:paraId="06DF9100" w14:textId="68AB7C5F" w:rsidR="00777AE4" w:rsidRPr="00BF679A" w:rsidRDefault="00777AE4" w:rsidP="00744E37">
      <w:pPr>
        <w:pStyle w:val="Heading3"/>
        <w:rPr>
          <w:rFonts w:ascii="Arial" w:hAnsi="Arial" w:cs="Arial"/>
          <w:color w:val="000000" w:themeColor="text1"/>
        </w:rPr>
      </w:pPr>
      <w:r w:rsidRPr="00BF679A">
        <w:rPr>
          <w:rFonts w:ascii="Arial" w:hAnsi="Arial" w:cs="Arial"/>
          <w:color w:val="000000" w:themeColor="text1"/>
        </w:rPr>
        <w:lastRenderedPageBreak/>
        <w:t>Our work includes peer support or mentoring. Can we apply if these are part of a broader rights-based approach?</w:t>
      </w:r>
    </w:p>
    <w:p w14:paraId="53B3AE85" w14:textId="7856FBDB" w:rsidR="00E46833" w:rsidRPr="00BF679A" w:rsidRDefault="00575F4A" w:rsidP="00800C16">
      <w:pPr>
        <w:rPr>
          <w:rFonts w:ascii="Arial" w:hAnsi="Arial" w:cs="Arial"/>
          <w:color w:val="000000" w:themeColor="text1"/>
        </w:rPr>
      </w:pPr>
      <w:r w:rsidRPr="00BF679A">
        <w:rPr>
          <w:rFonts w:ascii="Arial" w:hAnsi="Arial" w:cs="Arial"/>
          <w:color w:val="000000" w:themeColor="text1"/>
        </w:rPr>
        <w:t xml:space="preserve">Yes. Peer support or mentoring can be part of your work, </w:t>
      </w:r>
      <w:proofErr w:type="gramStart"/>
      <w:r w:rsidRPr="00BF679A">
        <w:rPr>
          <w:rFonts w:ascii="Arial" w:hAnsi="Arial" w:cs="Arial"/>
          <w:color w:val="000000" w:themeColor="text1"/>
        </w:rPr>
        <w:t>as long as</w:t>
      </w:r>
      <w:proofErr w:type="gramEnd"/>
      <w:r w:rsidRPr="00BF679A">
        <w:rPr>
          <w:rFonts w:ascii="Arial" w:hAnsi="Arial" w:cs="Arial"/>
          <w:color w:val="000000" w:themeColor="text1"/>
        </w:rPr>
        <w:t xml:space="preserve"> your overall approach is rights-based, person-led, and supports young people to speak up, make choices, and secure their rights. You’ll need to show how these elements contribute to a wider advocacy offer that fits with the key features </w:t>
      </w:r>
      <w:hyperlink r:id="rId10" w:history="1">
        <w:r w:rsidRPr="00BF679A">
          <w:rPr>
            <w:rStyle w:val="Hyperlink"/>
            <w:rFonts w:ascii="Arial" w:hAnsi="Arial" w:cs="Arial"/>
          </w:rPr>
          <w:t>set out in the guidelines</w:t>
        </w:r>
      </w:hyperlink>
      <w:r w:rsidRPr="00BF679A">
        <w:rPr>
          <w:rFonts w:ascii="Arial" w:hAnsi="Arial" w:cs="Arial"/>
          <w:color w:val="000000" w:themeColor="text1"/>
        </w:rPr>
        <w:t>.</w:t>
      </w:r>
    </w:p>
    <w:p w14:paraId="0CC7745A" w14:textId="15BCC207" w:rsidR="00800C16" w:rsidRPr="00BF679A" w:rsidRDefault="00800C16" w:rsidP="00744E37">
      <w:pPr>
        <w:pStyle w:val="Heading3"/>
        <w:rPr>
          <w:rFonts w:ascii="Arial" w:hAnsi="Arial" w:cs="Arial"/>
          <w:color w:val="000000" w:themeColor="text1"/>
        </w:rPr>
      </w:pPr>
      <w:r w:rsidRPr="00BF679A">
        <w:rPr>
          <w:rFonts w:ascii="Arial" w:hAnsi="Arial" w:cs="Arial"/>
          <w:color w:val="000000" w:themeColor="text1"/>
        </w:rPr>
        <w:t>Can individuals apply for funding?</w:t>
      </w:r>
    </w:p>
    <w:p w14:paraId="086B3138" w14:textId="464A6ACA" w:rsidR="00E46833" w:rsidRPr="00BF679A" w:rsidRDefault="007F094F" w:rsidP="00800C16">
      <w:pPr>
        <w:rPr>
          <w:rFonts w:ascii="Arial" w:hAnsi="Arial" w:cs="Arial"/>
          <w:color w:val="000000" w:themeColor="text1"/>
        </w:rPr>
      </w:pPr>
      <w:r w:rsidRPr="00BF679A">
        <w:rPr>
          <w:rFonts w:ascii="Arial" w:hAnsi="Arial" w:cs="Arial"/>
          <w:color w:val="000000" w:themeColor="text1"/>
        </w:rPr>
        <w:t xml:space="preserve">No. The Shout! </w:t>
      </w:r>
      <w:r w:rsidR="00E421EB" w:rsidRPr="00BF679A">
        <w:rPr>
          <w:rFonts w:ascii="Arial" w:hAnsi="Arial" w:cs="Arial"/>
          <w:color w:val="000000" w:themeColor="text1"/>
        </w:rPr>
        <w:t>Fund</w:t>
      </w:r>
      <w:r w:rsidRPr="00BF679A">
        <w:rPr>
          <w:rFonts w:ascii="Arial" w:hAnsi="Arial" w:cs="Arial"/>
          <w:color w:val="000000" w:themeColor="text1"/>
        </w:rPr>
        <w:t xml:space="preserve"> only accepts applications from UK-based not-for-profit organisations with a charitable purpose. Individuals are not eligible to apply.</w:t>
      </w:r>
    </w:p>
    <w:p w14:paraId="49132C3F" w14:textId="77777777" w:rsidR="00800C16" w:rsidRPr="00BF679A" w:rsidRDefault="00800C16" w:rsidP="00744E37">
      <w:pPr>
        <w:pStyle w:val="Heading3"/>
        <w:rPr>
          <w:rFonts w:ascii="Arial" w:hAnsi="Arial" w:cs="Arial"/>
          <w:color w:val="000000" w:themeColor="text1"/>
        </w:rPr>
      </w:pPr>
      <w:r w:rsidRPr="00BF679A">
        <w:rPr>
          <w:rFonts w:ascii="Arial" w:hAnsi="Arial" w:cs="Arial"/>
          <w:color w:val="000000" w:themeColor="text1"/>
        </w:rPr>
        <w:t>Are schools or statutory services eligible to apply?</w:t>
      </w:r>
    </w:p>
    <w:p w14:paraId="42DBE16E" w14:textId="37BF908F" w:rsidR="00102D0A" w:rsidRPr="00BF679A" w:rsidRDefault="00102D0A" w:rsidP="00102D0A">
      <w:pPr>
        <w:rPr>
          <w:rFonts w:ascii="Arial" w:hAnsi="Arial" w:cs="Arial"/>
        </w:rPr>
      </w:pPr>
      <w:r w:rsidRPr="00BF679A">
        <w:rPr>
          <w:rFonts w:ascii="Arial" w:hAnsi="Arial" w:cs="Arial"/>
        </w:rPr>
        <w:t xml:space="preserve">The Shout! Fund is open to independent, not-for-profit organisations with a charitable purpose. We can fund advocacy services that work alongside statutory services, as long as the support remains independent and </w:t>
      </w:r>
      <w:proofErr w:type="gramStart"/>
      <w:r w:rsidRPr="00BF679A">
        <w:rPr>
          <w:rFonts w:ascii="Arial" w:hAnsi="Arial" w:cs="Arial"/>
        </w:rPr>
        <w:t>person-led</w:t>
      </w:r>
      <w:proofErr w:type="gramEnd"/>
      <w:r w:rsidRPr="00BF679A">
        <w:rPr>
          <w:rFonts w:ascii="Arial" w:hAnsi="Arial" w:cs="Arial"/>
        </w:rPr>
        <w:t xml:space="preserve">. Schools and colleges are not eligible to apply directly. Please see </w:t>
      </w:r>
      <w:hyperlink r:id="rId11" w:history="1">
        <w:r w:rsidRPr="00BF679A">
          <w:rPr>
            <w:rStyle w:val="Hyperlink"/>
            <w:rFonts w:ascii="Arial" w:hAnsi="Arial" w:cs="Arial"/>
          </w:rPr>
          <w:t>our guidelines</w:t>
        </w:r>
      </w:hyperlink>
      <w:r w:rsidRPr="00BF679A">
        <w:rPr>
          <w:rFonts w:ascii="Arial" w:hAnsi="Arial" w:cs="Arial"/>
        </w:rPr>
        <w:t xml:space="preserve"> for full details on eligibility.</w:t>
      </w:r>
    </w:p>
    <w:p w14:paraId="5FCAF61C" w14:textId="71895337" w:rsidR="00800C16" w:rsidRPr="00BF679A" w:rsidRDefault="00437F24" w:rsidP="00744E37">
      <w:pPr>
        <w:pStyle w:val="Heading3"/>
        <w:rPr>
          <w:rFonts w:ascii="Arial" w:hAnsi="Arial" w:cs="Arial"/>
          <w:color w:val="000000" w:themeColor="text1"/>
        </w:rPr>
      </w:pPr>
      <w:r w:rsidRPr="00BF679A">
        <w:rPr>
          <w:rFonts w:ascii="Arial" w:hAnsi="Arial" w:cs="Arial"/>
          <w:color w:val="000000" w:themeColor="text1"/>
        </w:rPr>
        <w:t>I</w:t>
      </w:r>
      <w:r w:rsidR="00800C16" w:rsidRPr="00BF679A">
        <w:rPr>
          <w:rFonts w:ascii="Arial" w:hAnsi="Arial" w:cs="Arial"/>
          <w:color w:val="000000" w:themeColor="text1"/>
        </w:rPr>
        <w:t>s a partnership or consortium application permitted?</w:t>
      </w:r>
    </w:p>
    <w:p w14:paraId="45B88EB2" w14:textId="3E64B44B" w:rsidR="00E46833" w:rsidRPr="00BF679A" w:rsidRDefault="007D2CDD" w:rsidP="00800C16">
      <w:pPr>
        <w:rPr>
          <w:rFonts w:ascii="Arial" w:hAnsi="Arial" w:cs="Arial"/>
          <w:color w:val="000000" w:themeColor="text1"/>
        </w:rPr>
      </w:pPr>
      <w:r w:rsidRPr="00BF679A">
        <w:rPr>
          <w:rFonts w:ascii="Arial" w:hAnsi="Arial" w:cs="Arial"/>
          <w:color w:val="000000" w:themeColor="text1"/>
        </w:rPr>
        <w:t xml:space="preserve">Yes, we welcome applications from partnerships or consortia, </w:t>
      </w:r>
      <w:proofErr w:type="gramStart"/>
      <w:r w:rsidRPr="00BF679A">
        <w:rPr>
          <w:rFonts w:ascii="Arial" w:hAnsi="Arial" w:cs="Arial"/>
          <w:color w:val="000000" w:themeColor="text1"/>
        </w:rPr>
        <w:t>as long as</w:t>
      </w:r>
      <w:proofErr w:type="gramEnd"/>
      <w:r w:rsidRPr="00BF679A">
        <w:rPr>
          <w:rFonts w:ascii="Arial" w:hAnsi="Arial" w:cs="Arial"/>
          <w:color w:val="000000" w:themeColor="text1"/>
        </w:rPr>
        <w:t xml:space="preserve"> there is a clear lead organisation that meets our eligibility criteria and will hold the grant. You should explain how the partnership works and how it will deliver advocacy that aligns with the </w:t>
      </w:r>
      <w:r w:rsidR="00E421EB" w:rsidRPr="00BF679A">
        <w:rPr>
          <w:rFonts w:ascii="Arial" w:hAnsi="Arial" w:cs="Arial"/>
          <w:color w:val="000000" w:themeColor="text1"/>
        </w:rPr>
        <w:t>Fund</w:t>
      </w:r>
      <w:r w:rsidRPr="00BF679A">
        <w:rPr>
          <w:rFonts w:ascii="Arial" w:hAnsi="Arial" w:cs="Arial"/>
          <w:color w:val="000000" w:themeColor="text1"/>
        </w:rPr>
        <w:t>’s aims.</w:t>
      </w:r>
    </w:p>
    <w:p w14:paraId="4464ACF5" w14:textId="1E9FD03D" w:rsidR="00800C16" w:rsidRPr="00BF679A" w:rsidRDefault="00800C16" w:rsidP="00800C16">
      <w:pPr>
        <w:pStyle w:val="Heading2"/>
        <w:rPr>
          <w:rFonts w:ascii="Arial" w:hAnsi="Arial" w:cs="Arial"/>
          <w:color w:val="000000" w:themeColor="text1"/>
        </w:rPr>
      </w:pPr>
      <w:r w:rsidRPr="00BF679A">
        <w:rPr>
          <w:rFonts w:ascii="Arial" w:hAnsi="Arial" w:cs="Arial"/>
          <w:color w:val="000000" w:themeColor="text1"/>
        </w:rPr>
        <w:t>Funding Scope</w:t>
      </w:r>
    </w:p>
    <w:p w14:paraId="192F4F4E" w14:textId="77777777" w:rsidR="00800C16" w:rsidRPr="00BF679A" w:rsidRDefault="00800C16" w:rsidP="00D47148">
      <w:pPr>
        <w:pStyle w:val="Heading3"/>
        <w:rPr>
          <w:rFonts w:ascii="Arial" w:hAnsi="Arial" w:cs="Arial"/>
          <w:color w:val="000000" w:themeColor="text1"/>
        </w:rPr>
      </w:pPr>
      <w:r w:rsidRPr="00BF679A">
        <w:rPr>
          <w:rFonts w:ascii="Arial" w:hAnsi="Arial" w:cs="Arial"/>
          <w:color w:val="000000" w:themeColor="text1"/>
        </w:rPr>
        <w:t>What types of costs can be covered by a Shout! grant?</w:t>
      </w:r>
    </w:p>
    <w:p w14:paraId="4C104F37" w14:textId="4399DC0D" w:rsidR="003C595F" w:rsidRPr="00BF679A" w:rsidRDefault="003C595F" w:rsidP="003C595F">
      <w:pPr>
        <w:rPr>
          <w:rFonts w:ascii="Arial" w:hAnsi="Arial" w:cs="Arial"/>
          <w:color w:val="000000" w:themeColor="text1"/>
        </w:rPr>
      </w:pPr>
      <w:r w:rsidRPr="00BF679A">
        <w:rPr>
          <w:rFonts w:ascii="Arial" w:hAnsi="Arial" w:cs="Arial"/>
          <w:color w:val="000000" w:themeColor="text1"/>
        </w:rPr>
        <w:t xml:space="preserve">Our preference is to make </w:t>
      </w:r>
      <w:r w:rsidR="00D3527D" w:rsidRPr="00BF679A">
        <w:rPr>
          <w:rFonts w:ascii="Arial" w:hAnsi="Arial" w:cs="Arial"/>
          <w:color w:val="000000" w:themeColor="text1"/>
        </w:rPr>
        <w:t xml:space="preserve">flexible </w:t>
      </w:r>
      <w:r w:rsidRPr="00BF679A">
        <w:rPr>
          <w:rFonts w:ascii="Arial" w:hAnsi="Arial" w:cs="Arial"/>
          <w:color w:val="000000" w:themeColor="text1"/>
        </w:rPr>
        <w:t xml:space="preserve">grants </w:t>
      </w:r>
      <w:r w:rsidR="00BC3C76" w:rsidRPr="00BF679A">
        <w:rPr>
          <w:rFonts w:ascii="Arial" w:hAnsi="Arial" w:cs="Arial"/>
          <w:color w:val="000000" w:themeColor="text1"/>
        </w:rPr>
        <w:t xml:space="preserve">to your </w:t>
      </w:r>
      <w:r w:rsidRPr="00BF679A">
        <w:rPr>
          <w:rFonts w:ascii="Arial" w:hAnsi="Arial" w:cs="Arial"/>
          <w:color w:val="000000" w:themeColor="text1"/>
        </w:rPr>
        <w:t>organisation, although we are open to discussing project cost grants</w:t>
      </w:r>
      <w:r w:rsidR="00612CE2" w:rsidRPr="00BF679A">
        <w:rPr>
          <w:rFonts w:ascii="Arial" w:hAnsi="Arial" w:cs="Arial"/>
          <w:color w:val="000000" w:themeColor="text1"/>
        </w:rPr>
        <w:t xml:space="preserve"> if that suits you</w:t>
      </w:r>
      <w:r w:rsidRPr="00BF679A">
        <w:rPr>
          <w:rFonts w:ascii="Arial" w:hAnsi="Arial" w:cs="Arial"/>
          <w:color w:val="000000" w:themeColor="text1"/>
        </w:rPr>
        <w:t xml:space="preserve">. We understand that not </w:t>
      </w:r>
      <w:proofErr w:type="gramStart"/>
      <w:r w:rsidRPr="00BF679A">
        <w:rPr>
          <w:rFonts w:ascii="Arial" w:hAnsi="Arial" w:cs="Arial"/>
          <w:color w:val="000000" w:themeColor="text1"/>
        </w:rPr>
        <w:t>all of</w:t>
      </w:r>
      <w:proofErr w:type="gramEnd"/>
      <w:r w:rsidRPr="00BF679A">
        <w:rPr>
          <w:rFonts w:ascii="Arial" w:hAnsi="Arial" w:cs="Arial"/>
          <w:color w:val="000000" w:themeColor="text1"/>
        </w:rPr>
        <w:t xml:space="preserve"> your work might fit with the </w:t>
      </w:r>
      <w:r w:rsidR="00E421EB" w:rsidRPr="00BF679A">
        <w:rPr>
          <w:rFonts w:ascii="Arial" w:hAnsi="Arial" w:cs="Arial"/>
          <w:color w:val="000000" w:themeColor="text1"/>
        </w:rPr>
        <w:t>Fund</w:t>
      </w:r>
      <w:r w:rsidRPr="00BF679A">
        <w:rPr>
          <w:rFonts w:ascii="Arial" w:hAnsi="Arial" w:cs="Arial"/>
          <w:color w:val="000000" w:themeColor="text1"/>
        </w:rPr>
        <w:t>, but we are committed to supporting the organisational infrastructure that underpins the delivery of your advocacy work.</w:t>
      </w:r>
    </w:p>
    <w:p w14:paraId="28BBD17D" w14:textId="2FE45F77" w:rsidR="003C595F" w:rsidRPr="00BF679A" w:rsidRDefault="003C595F" w:rsidP="003C595F">
      <w:pPr>
        <w:rPr>
          <w:rFonts w:ascii="Arial" w:hAnsi="Arial" w:cs="Arial"/>
          <w:color w:val="000000" w:themeColor="text1"/>
        </w:rPr>
      </w:pPr>
      <w:r w:rsidRPr="00BF679A">
        <w:rPr>
          <w:rFonts w:ascii="Arial" w:hAnsi="Arial" w:cs="Arial"/>
          <w:color w:val="000000" w:themeColor="text1"/>
        </w:rPr>
        <w:t>We are happy to fund core costs, including rent, utilities, and staff salaries, as well as costs associated with managing staff wellbeing. We believe that fair pay is an important part of strong, sustainable organisations, and we encourage applications that reflect this, such as including annual salary increases and supporting staff wellbeing.</w:t>
      </w:r>
    </w:p>
    <w:p w14:paraId="0532CA80" w14:textId="7CDA2966" w:rsidR="00236F7A" w:rsidRPr="00BF679A" w:rsidRDefault="00236F7A" w:rsidP="00D47148">
      <w:pPr>
        <w:pStyle w:val="Heading3"/>
        <w:rPr>
          <w:rFonts w:ascii="Arial" w:hAnsi="Arial" w:cs="Arial"/>
          <w:color w:val="000000" w:themeColor="text1"/>
        </w:rPr>
      </w:pPr>
      <w:r w:rsidRPr="00BF679A">
        <w:rPr>
          <w:rFonts w:ascii="Arial" w:hAnsi="Arial" w:cs="Arial"/>
          <w:color w:val="000000" w:themeColor="text1"/>
        </w:rPr>
        <w:t xml:space="preserve">What do you mean by “accessible and inclusive,” and how should we show that our service is trauma-informed, gender-informed, and </w:t>
      </w:r>
      <w:proofErr w:type="gramStart"/>
      <w:r w:rsidRPr="00BF679A">
        <w:rPr>
          <w:rFonts w:ascii="Arial" w:hAnsi="Arial" w:cs="Arial"/>
          <w:color w:val="000000" w:themeColor="text1"/>
        </w:rPr>
        <w:t>culturally-informed</w:t>
      </w:r>
      <w:proofErr w:type="gramEnd"/>
      <w:r w:rsidRPr="00BF679A">
        <w:rPr>
          <w:rFonts w:ascii="Arial" w:hAnsi="Arial" w:cs="Arial"/>
          <w:color w:val="000000" w:themeColor="text1"/>
        </w:rPr>
        <w:t>?</w:t>
      </w:r>
    </w:p>
    <w:p w14:paraId="569A7A9A" w14:textId="45DDD40A" w:rsidR="00E0162D" w:rsidRPr="00BF679A" w:rsidRDefault="00E0162D" w:rsidP="00E0162D">
      <w:pPr>
        <w:rPr>
          <w:rFonts w:ascii="Arial" w:hAnsi="Arial" w:cs="Arial"/>
          <w:color w:val="000000" w:themeColor="text1"/>
        </w:rPr>
      </w:pPr>
      <w:r w:rsidRPr="00BF679A">
        <w:rPr>
          <w:rFonts w:ascii="Arial" w:hAnsi="Arial" w:cs="Arial"/>
          <w:color w:val="000000" w:themeColor="text1"/>
        </w:rPr>
        <w:t xml:space="preserve"> We’re looking for services that actively work to remove barriers, adapt to individual needs, and make all young people feel welcome, respected, and safe. This includes practical steps, like using plain language, offering flexible ways to engage, or avoiding the need for a formal diagnosis, as well as cultural awareness and emotional safety.</w:t>
      </w:r>
    </w:p>
    <w:p w14:paraId="5C9F80C0" w14:textId="77777777" w:rsidR="00E0162D" w:rsidRPr="00BF679A" w:rsidRDefault="00E0162D" w:rsidP="00E0162D">
      <w:pPr>
        <w:rPr>
          <w:rFonts w:ascii="Arial" w:hAnsi="Arial" w:cs="Arial"/>
          <w:color w:val="000000" w:themeColor="text1"/>
        </w:rPr>
      </w:pPr>
      <w:r w:rsidRPr="00BF679A">
        <w:rPr>
          <w:rFonts w:ascii="Arial" w:hAnsi="Arial" w:cs="Arial"/>
          <w:color w:val="000000" w:themeColor="text1"/>
        </w:rPr>
        <w:t xml:space="preserve">Being </w:t>
      </w:r>
      <w:r w:rsidRPr="00BF679A">
        <w:rPr>
          <w:rFonts w:ascii="Arial" w:hAnsi="Arial" w:cs="Arial"/>
          <w:b/>
          <w:bCs/>
          <w:color w:val="000000" w:themeColor="text1"/>
        </w:rPr>
        <w:t>trauma-informed</w:t>
      </w:r>
      <w:r w:rsidRPr="00BF679A">
        <w:rPr>
          <w:rFonts w:ascii="Arial" w:hAnsi="Arial" w:cs="Arial"/>
          <w:color w:val="000000" w:themeColor="text1"/>
        </w:rPr>
        <w:t xml:space="preserve"> means recognising the impact of trauma and avoiding approaches that could retraumatise. </w:t>
      </w:r>
      <w:r w:rsidRPr="00BF679A">
        <w:rPr>
          <w:rFonts w:ascii="Arial" w:hAnsi="Arial" w:cs="Arial"/>
          <w:b/>
          <w:bCs/>
          <w:color w:val="000000" w:themeColor="text1"/>
        </w:rPr>
        <w:t>Gender-informed</w:t>
      </w:r>
      <w:r w:rsidRPr="00BF679A">
        <w:rPr>
          <w:rFonts w:ascii="Arial" w:hAnsi="Arial" w:cs="Arial"/>
          <w:color w:val="000000" w:themeColor="text1"/>
        </w:rPr>
        <w:t xml:space="preserve"> services </w:t>
      </w:r>
      <w:proofErr w:type="gramStart"/>
      <w:r w:rsidRPr="00BF679A">
        <w:rPr>
          <w:rFonts w:ascii="Arial" w:hAnsi="Arial" w:cs="Arial"/>
          <w:color w:val="000000" w:themeColor="text1"/>
        </w:rPr>
        <w:t>take into account</w:t>
      </w:r>
      <w:proofErr w:type="gramEnd"/>
      <w:r w:rsidRPr="00BF679A">
        <w:rPr>
          <w:rFonts w:ascii="Arial" w:hAnsi="Arial" w:cs="Arial"/>
          <w:color w:val="000000" w:themeColor="text1"/>
        </w:rPr>
        <w:t xml:space="preserve"> how gender identity and expression shape young people’s experiences, and </w:t>
      </w:r>
      <w:proofErr w:type="gramStart"/>
      <w:r w:rsidRPr="00BF679A">
        <w:rPr>
          <w:rFonts w:ascii="Arial" w:hAnsi="Arial" w:cs="Arial"/>
          <w:b/>
          <w:bCs/>
          <w:color w:val="000000" w:themeColor="text1"/>
        </w:rPr>
        <w:t>culturally-informed</w:t>
      </w:r>
      <w:proofErr w:type="gramEnd"/>
      <w:r w:rsidRPr="00BF679A">
        <w:rPr>
          <w:rFonts w:ascii="Arial" w:hAnsi="Arial" w:cs="Arial"/>
          <w:color w:val="000000" w:themeColor="text1"/>
        </w:rPr>
        <w:t xml:space="preserve"> services understand and respect the diverse backgrounds of the people you support.</w:t>
      </w:r>
    </w:p>
    <w:p w14:paraId="7DD573DA" w14:textId="7C0B2CBF" w:rsidR="00240A1E" w:rsidRPr="00BF679A" w:rsidRDefault="00E0162D" w:rsidP="00E0162D">
      <w:pPr>
        <w:rPr>
          <w:rFonts w:ascii="Arial" w:hAnsi="Arial" w:cs="Arial"/>
          <w:color w:val="000000" w:themeColor="text1"/>
        </w:rPr>
      </w:pPr>
      <w:r w:rsidRPr="00BF679A">
        <w:rPr>
          <w:rFonts w:ascii="Arial" w:hAnsi="Arial" w:cs="Arial"/>
          <w:color w:val="000000" w:themeColor="text1"/>
        </w:rPr>
        <w:t>You don’t need to have formal accreditations. But you should be able to show what this looks like in practice</w:t>
      </w:r>
      <w:r w:rsidR="003A02CC" w:rsidRPr="00BF679A">
        <w:rPr>
          <w:rFonts w:ascii="Arial" w:hAnsi="Arial" w:cs="Arial"/>
          <w:color w:val="000000" w:themeColor="text1"/>
        </w:rPr>
        <w:t>,</w:t>
      </w:r>
      <w:r w:rsidRPr="00BF679A">
        <w:rPr>
          <w:rFonts w:ascii="Arial" w:hAnsi="Arial" w:cs="Arial"/>
          <w:color w:val="000000" w:themeColor="text1"/>
        </w:rPr>
        <w:t xml:space="preserve"> how your team builds trust, how your service adapts to different needs, and </w:t>
      </w:r>
      <w:r w:rsidRPr="00BF679A">
        <w:rPr>
          <w:rFonts w:ascii="Arial" w:hAnsi="Arial" w:cs="Arial"/>
          <w:color w:val="000000" w:themeColor="text1"/>
        </w:rPr>
        <w:lastRenderedPageBreak/>
        <w:t>how young people shape how the work is delivered. We’re interested in thoughtful, grounded approaches, not buzzwords.</w:t>
      </w:r>
    </w:p>
    <w:p w14:paraId="71FDB07D" w14:textId="0862F836" w:rsidR="00777AE4" w:rsidRPr="00BF679A" w:rsidRDefault="00777AE4" w:rsidP="00D47148">
      <w:pPr>
        <w:pStyle w:val="Heading3"/>
        <w:rPr>
          <w:rFonts w:ascii="Arial" w:hAnsi="Arial" w:cs="Arial"/>
          <w:color w:val="000000" w:themeColor="text1"/>
        </w:rPr>
      </w:pPr>
      <w:r w:rsidRPr="00BF679A">
        <w:rPr>
          <w:rFonts w:ascii="Arial" w:hAnsi="Arial" w:cs="Arial"/>
          <w:color w:val="000000" w:themeColor="text1"/>
        </w:rPr>
        <w:t>What does it mean that the grant cannot be more than 50% of our projected annual running costs? How should we calculate this?</w:t>
      </w:r>
    </w:p>
    <w:p w14:paraId="587C62BA" w14:textId="77777777" w:rsidR="00876712" w:rsidRPr="00BF679A" w:rsidRDefault="00876712" w:rsidP="00800C16">
      <w:pPr>
        <w:rPr>
          <w:rFonts w:ascii="Arial" w:hAnsi="Arial" w:cs="Arial"/>
          <w:color w:val="000000" w:themeColor="text1"/>
        </w:rPr>
      </w:pPr>
      <w:r w:rsidRPr="00BF679A">
        <w:rPr>
          <w:rFonts w:ascii="Arial" w:hAnsi="Arial" w:cs="Arial"/>
          <w:color w:val="000000" w:themeColor="text1"/>
        </w:rPr>
        <w:t>This means the amount you apply for must be no more than half of your organisation’s total projected running costs for the year the grant would begin. To calculate this, use your projected income and expenditure for that year. The maximum you can request is £60,000 per year, even if this is less than 50% of your total costs. For example, if your annual running costs are projected to be £180,000, you can apply for up to £60,000 a year across the four years.</w:t>
      </w:r>
    </w:p>
    <w:p w14:paraId="0CC77F37" w14:textId="5B9E06EC" w:rsidR="00777AE4" w:rsidRPr="00BF679A" w:rsidRDefault="00777AE4" w:rsidP="00D47148">
      <w:pPr>
        <w:pStyle w:val="Heading3"/>
        <w:rPr>
          <w:rFonts w:ascii="Arial" w:hAnsi="Arial" w:cs="Arial"/>
          <w:color w:val="000000" w:themeColor="text1"/>
        </w:rPr>
      </w:pPr>
      <w:r w:rsidRPr="00BF679A">
        <w:rPr>
          <w:rFonts w:ascii="Arial" w:hAnsi="Arial" w:cs="Arial"/>
          <w:color w:val="000000" w:themeColor="text1"/>
        </w:rPr>
        <w:t>Our support programmes run in set timeframes (e.g., 8 or 12 weeks). Does that count as “regular engagement that isn’t time-limited”?</w:t>
      </w:r>
    </w:p>
    <w:p w14:paraId="47196335" w14:textId="24F032A1" w:rsidR="00424993" w:rsidRPr="00BF679A" w:rsidRDefault="00424993" w:rsidP="00800C16">
      <w:pPr>
        <w:rPr>
          <w:rFonts w:ascii="Arial" w:hAnsi="Arial" w:cs="Arial"/>
          <w:color w:val="000000" w:themeColor="text1"/>
        </w:rPr>
      </w:pPr>
      <w:r w:rsidRPr="00BF679A">
        <w:rPr>
          <w:rFonts w:ascii="Arial" w:hAnsi="Arial" w:cs="Arial"/>
          <w:color w:val="000000" w:themeColor="text1"/>
        </w:rPr>
        <w:t xml:space="preserve">It can, depending on how your service works. We’re not asking for open-ended support, but we do expect young people to have regular contact over a meaningful </w:t>
      </w:r>
      <w:proofErr w:type="gramStart"/>
      <w:r w:rsidRPr="00BF679A">
        <w:rPr>
          <w:rFonts w:ascii="Arial" w:hAnsi="Arial" w:cs="Arial"/>
          <w:color w:val="000000" w:themeColor="text1"/>
        </w:rPr>
        <w:t>period of time</w:t>
      </w:r>
      <w:proofErr w:type="gramEnd"/>
      <w:r w:rsidRPr="00BF679A">
        <w:rPr>
          <w:rFonts w:ascii="Arial" w:hAnsi="Arial" w:cs="Arial"/>
          <w:color w:val="000000" w:themeColor="text1"/>
        </w:rPr>
        <w:t>. If your programme builds relationships, allows time for trust to grow, and offers follow-up or continuity, it may still meet this feature. You’ll need to explain how your approach gives young people consistent, ongoing support while they’re involved.</w:t>
      </w:r>
    </w:p>
    <w:p w14:paraId="2E82F358" w14:textId="3A26202C" w:rsidR="006128A8" w:rsidRPr="00BF679A" w:rsidRDefault="006128A8" w:rsidP="00D47148">
      <w:pPr>
        <w:pStyle w:val="Heading3"/>
        <w:rPr>
          <w:rFonts w:ascii="Arial" w:hAnsi="Arial" w:cs="Arial"/>
          <w:color w:val="000000" w:themeColor="text1"/>
        </w:rPr>
      </w:pPr>
      <w:r w:rsidRPr="00BF679A">
        <w:rPr>
          <w:rFonts w:ascii="Arial" w:hAnsi="Arial" w:cs="Arial"/>
          <w:color w:val="000000" w:themeColor="text1"/>
        </w:rPr>
        <w:t xml:space="preserve">Can we apply for funding to scale up </w:t>
      </w:r>
      <w:r w:rsidR="00950E9B" w:rsidRPr="00BF679A">
        <w:rPr>
          <w:rFonts w:ascii="Arial" w:hAnsi="Arial" w:cs="Arial"/>
          <w:color w:val="000000" w:themeColor="text1"/>
        </w:rPr>
        <w:t>piloted advocacy work</w:t>
      </w:r>
      <w:r w:rsidRPr="00BF679A">
        <w:rPr>
          <w:rFonts w:ascii="Arial" w:hAnsi="Arial" w:cs="Arial"/>
          <w:color w:val="000000" w:themeColor="text1"/>
        </w:rPr>
        <w:t>, even if we haven’t yet completed a full evaluation of it?</w:t>
      </w:r>
    </w:p>
    <w:p w14:paraId="0960845B" w14:textId="607B124B" w:rsidR="00FE2F30" w:rsidRPr="00BF679A" w:rsidRDefault="00950E9B" w:rsidP="00800C16">
      <w:pPr>
        <w:rPr>
          <w:rFonts w:ascii="Arial" w:hAnsi="Arial" w:cs="Arial"/>
          <w:color w:val="000000" w:themeColor="text1"/>
        </w:rPr>
      </w:pPr>
      <w:r w:rsidRPr="00BF679A">
        <w:rPr>
          <w:rFonts w:ascii="Arial" w:hAnsi="Arial" w:cs="Arial"/>
          <w:color w:val="000000" w:themeColor="text1"/>
        </w:rPr>
        <w:t>Yes. You don’t need to have a full evaluation in place to apply. But you should be able to reflect on what you’ve learned so far, how young people have shaped the work, and why you believe scaling up is the right next step. We’re interested in your thinking, not just formal evidence</w:t>
      </w:r>
      <w:r w:rsidR="00075968" w:rsidRPr="00BF679A">
        <w:rPr>
          <w:rFonts w:ascii="Arial" w:hAnsi="Arial" w:cs="Arial"/>
          <w:color w:val="000000" w:themeColor="text1"/>
        </w:rPr>
        <w:t>,</w:t>
      </w:r>
      <w:r w:rsidR="005B69E2" w:rsidRPr="00BF679A">
        <w:rPr>
          <w:rFonts w:ascii="Arial" w:hAnsi="Arial" w:cs="Arial"/>
          <w:color w:val="000000" w:themeColor="text1"/>
        </w:rPr>
        <w:t xml:space="preserve"> although we will ask you to demonstrate how you know your support is working</w:t>
      </w:r>
      <w:r w:rsidR="00075968" w:rsidRPr="00BF679A">
        <w:rPr>
          <w:rFonts w:ascii="Arial" w:hAnsi="Arial" w:cs="Arial"/>
          <w:color w:val="000000" w:themeColor="text1"/>
        </w:rPr>
        <w:t>.</w:t>
      </w:r>
    </w:p>
    <w:p w14:paraId="6CD7A237" w14:textId="1AC1B30B" w:rsidR="00800C16" w:rsidRPr="00BF679A" w:rsidRDefault="00800C16" w:rsidP="00D47148">
      <w:pPr>
        <w:pStyle w:val="Heading3"/>
        <w:rPr>
          <w:rFonts w:ascii="Arial" w:hAnsi="Arial" w:cs="Arial"/>
          <w:color w:val="000000" w:themeColor="text1"/>
        </w:rPr>
      </w:pPr>
      <w:r w:rsidRPr="00BF679A">
        <w:rPr>
          <w:rFonts w:ascii="Arial" w:hAnsi="Arial" w:cs="Arial"/>
          <w:color w:val="000000" w:themeColor="text1"/>
        </w:rPr>
        <w:t xml:space="preserve">Can funding be used </w:t>
      </w:r>
      <w:r w:rsidR="006663A8" w:rsidRPr="00BF679A">
        <w:rPr>
          <w:rFonts w:ascii="Arial" w:hAnsi="Arial" w:cs="Arial"/>
          <w:color w:val="000000" w:themeColor="text1"/>
        </w:rPr>
        <w:t>for work currently taking place</w:t>
      </w:r>
      <w:r w:rsidR="008B5D6A" w:rsidRPr="00BF679A">
        <w:rPr>
          <w:rFonts w:ascii="Arial" w:hAnsi="Arial" w:cs="Arial"/>
          <w:color w:val="000000" w:themeColor="text1"/>
        </w:rPr>
        <w:t xml:space="preserve">, or must it be used </w:t>
      </w:r>
      <w:r w:rsidRPr="00BF679A">
        <w:rPr>
          <w:rFonts w:ascii="Arial" w:hAnsi="Arial" w:cs="Arial"/>
          <w:color w:val="000000" w:themeColor="text1"/>
        </w:rPr>
        <w:t xml:space="preserve">for new </w:t>
      </w:r>
      <w:r w:rsidR="008B5D6A" w:rsidRPr="00BF679A">
        <w:rPr>
          <w:rFonts w:ascii="Arial" w:hAnsi="Arial" w:cs="Arial"/>
          <w:color w:val="000000" w:themeColor="text1"/>
        </w:rPr>
        <w:t>work</w:t>
      </w:r>
      <w:r w:rsidRPr="00BF679A">
        <w:rPr>
          <w:rFonts w:ascii="Arial" w:hAnsi="Arial" w:cs="Arial"/>
          <w:color w:val="000000" w:themeColor="text1"/>
        </w:rPr>
        <w:t>?</w:t>
      </w:r>
    </w:p>
    <w:p w14:paraId="771F7686" w14:textId="0BB4D7F0" w:rsidR="00FE2F30" w:rsidRPr="00BF679A" w:rsidRDefault="00B21724" w:rsidP="00800C16">
      <w:pPr>
        <w:rPr>
          <w:rFonts w:ascii="Arial" w:hAnsi="Arial" w:cs="Arial"/>
          <w:color w:val="000000" w:themeColor="text1"/>
        </w:rPr>
      </w:pPr>
      <w:r w:rsidRPr="00BF679A">
        <w:rPr>
          <w:rFonts w:ascii="Arial" w:hAnsi="Arial" w:cs="Arial"/>
          <w:color w:val="000000" w:themeColor="text1"/>
        </w:rPr>
        <w:t xml:space="preserve">Funding can support existing work, new initiatives, or a mix of both. The key thing is that the work aligns with the aims of the Shout! </w:t>
      </w:r>
      <w:r w:rsidR="00E421EB" w:rsidRPr="00BF679A">
        <w:rPr>
          <w:rFonts w:ascii="Arial" w:hAnsi="Arial" w:cs="Arial"/>
          <w:color w:val="000000" w:themeColor="text1"/>
        </w:rPr>
        <w:t>Fund</w:t>
      </w:r>
      <w:r w:rsidRPr="00BF679A">
        <w:rPr>
          <w:rFonts w:ascii="Arial" w:hAnsi="Arial" w:cs="Arial"/>
          <w:color w:val="000000" w:themeColor="text1"/>
        </w:rPr>
        <w:t>. You’ll need to show how the funding will strengthen, improve, or sustain your advocacy support for young people.</w:t>
      </w:r>
    </w:p>
    <w:p w14:paraId="34C056ED" w14:textId="5974044E" w:rsidR="00800C16" w:rsidRPr="00BF679A" w:rsidRDefault="00800C16" w:rsidP="00800C16">
      <w:pPr>
        <w:pStyle w:val="Heading2"/>
        <w:rPr>
          <w:rFonts w:ascii="Arial" w:hAnsi="Arial" w:cs="Arial"/>
          <w:color w:val="000000" w:themeColor="text1"/>
        </w:rPr>
      </w:pPr>
      <w:r w:rsidRPr="00BF679A">
        <w:rPr>
          <w:rFonts w:ascii="Arial" w:hAnsi="Arial" w:cs="Arial"/>
          <w:color w:val="000000" w:themeColor="text1"/>
        </w:rPr>
        <w:t>Application Process</w:t>
      </w:r>
    </w:p>
    <w:p w14:paraId="6D2D1AC6" w14:textId="77777777" w:rsidR="00800C16" w:rsidRPr="00BF679A" w:rsidRDefault="00800C16" w:rsidP="0092778F">
      <w:pPr>
        <w:pStyle w:val="Heading3"/>
        <w:rPr>
          <w:rFonts w:ascii="Arial" w:hAnsi="Arial" w:cs="Arial"/>
          <w:color w:val="000000" w:themeColor="text1"/>
        </w:rPr>
      </w:pPr>
      <w:r w:rsidRPr="00BF679A">
        <w:rPr>
          <w:rFonts w:ascii="Arial" w:hAnsi="Arial" w:cs="Arial"/>
          <w:color w:val="000000" w:themeColor="text1"/>
        </w:rPr>
        <w:t>How do we apply for Shout!?</w:t>
      </w:r>
    </w:p>
    <w:p w14:paraId="4BFE3FD4" w14:textId="2272930B" w:rsidR="004E51D3" w:rsidRPr="00BF679A" w:rsidRDefault="00F67418" w:rsidP="00800C16">
      <w:pPr>
        <w:rPr>
          <w:rFonts w:ascii="Arial" w:hAnsi="Arial" w:cs="Arial"/>
          <w:color w:val="000000" w:themeColor="text1"/>
        </w:rPr>
      </w:pPr>
      <w:r w:rsidRPr="00BF679A">
        <w:rPr>
          <w:rFonts w:ascii="Arial" w:hAnsi="Arial" w:cs="Arial"/>
          <w:color w:val="000000" w:themeColor="text1"/>
        </w:rPr>
        <w:t xml:space="preserve">You can </w:t>
      </w:r>
      <w:r w:rsidR="006E76EF" w:rsidRPr="00BF679A">
        <w:rPr>
          <w:rFonts w:ascii="Arial" w:hAnsi="Arial" w:cs="Arial"/>
          <w:color w:val="000000" w:themeColor="text1"/>
        </w:rPr>
        <w:t>s</w:t>
      </w:r>
      <w:r w:rsidRPr="00BF679A">
        <w:rPr>
          <w:rFonts w:ascii="Arial" w:hAnsi="Arial" w:cs="Arial"/>
          <w:color w:val="000000" w:themeColor="text1"/>
        </w:rPr>
        <w:t>tart by completing our short online eligibility quiz</w:t>
      </w:r>
      <w:r w:rsidR="007556AC" w:rsidRPr="00BF679A">
        <w:rPr>
          <w:rFonts w:ascii="Arial" w:hAnsi="Arial" w:cs="Arial"/>
          <w:color w:val="000000" w:themeColor="text1"/>
        </w:rPr>
        <w:t>, which you can find here</w:t>
      </w:r>
      <w:r w:rsidRPr="00BF679A">
        <w:rPr>
          <w:rFonts w:ascii="Arial" w:hAnsi="Arial" w:cs="Arial"/>
          <w:color w:val="000000" w:themeColor="text1"/>
        </w:rPr>
        <w:t>. If you meet the criteria, you’ll b</w:t>
      </w:r>
      <w:r w:rsidR="007556AC" w:rsidRPr="00BF679A">
        <w:rPr>
          <w:rFonts w:ascii="Arial" w:hAnsi="Arial" w:cs="Arial"/>
          <w:color w:val="000000" w:themeColor="text1"/>
        </w:rPr>
        <w:t xml:space="preserve">e given a link </w:t>
      </w:r>
      <w:r w:rsidRPr="00BF679A">
        <w:rPr>
          <w:rFonts w:ascii="Arial" w:hAnsi="Arial" w:cs="Arial"/>
          <w:color w:val="000000" w:themeColor="text1"/>
        </w:rPr>
        <w:t>to submit an Expression of Interest (EOI).</w:t>
      </w:r>
      <w:r w:rsidR="007556AC" w:rsidRPr="00BF679A">
        <w:rPr>
          <w:rFonts w:ascii="Arial" w:hAnsi="Arial" w:cs="Arial"/>
          <w:color w:val="000000" w:themeColor="text1"/>
        </w:rPr>
        <w:t xml:space="preserve"> You can apply from </w:t>
      </w:r>
      <w:r w:rsidR="00657861" w:rsidRPr="00BF679A">
        <w:rPr>
          <w:rFonts w:ascii="Arial" w:hAnsi="Arial" w:cs="Arial"/>
          <w:color w:val="000000" w:themeColor="text1"/>
        </w:rPr>
        <w:t>Wednesday</w:t>
      </w:r>
      <w:r w:rsidR="00AB1829" w:rsidRPr="00BF679A">
        <w:rPr>
          <w:rFonts w:ascii="Arial" w:hAnsi="Arial" w:cs="Arial"/>
          <w:color w:val="000000" w:themeColor="text1"/>
        </w:rPr>
        <w:t xml:space="preserve"> </w:t>
      </w:r>
      <w:r w:rsidR="000A213D" w:rsidRPr="00BF679A">
        <w:rPr>
          <w:rFonts w:ascii="Arial" w:hAnsi="Arial" w:cs="Arial"/>
          <w:color w:val="000000" w:themeColor="text1"/>
        </w:rPr>
        <w:t>23</w:t>
      </w:r>
      <w:r w:rsidR="00AB1829" w:rsidRPr="00BF679A">
        <w:rPr>
          <w:rFonts w:ascii="Arial" w:hAnsi="Arial" w:cs="Arial"/>
          <w:color w:val="000000" w:themeColor="text1"/>
        </w:rPr>
        <w:t xml:space="preserve"> July to Wednesday </w:t>
      </w:r>
      <w:r w:rsidR="00E6238F" w:rsidRPr="00BF679A">
        <w:rPr>
          <w:rFonts w:ascii="Arial" w:hAnsi="Arial" w:cs="Arial"/>
          <w:color w:val="000000" w:themeColor="text1"/>
        </w:rPr>
        <w:t>20</w:t>
      </w:r>
      <w:r w:rsidR="00AB1829" w:rsidRPr="00BF679A">
        <w:rPr>
          <w:rFonts w:ascii="Arial" w:hAnsi="Arial" w:cs="Arial"/>
          <w:color w:val="000000" w:themeColor="text1"/>
        </w:rPr>
        <w:t xml:space="preserve"> August</w:t>
      </w:r>
      <w:r w:rsidR="00810FB3" w:rsidRPr="00BF679A">
        <w:rPr>
          <w:rFonts w:ascii="Arial" w:hAnsi="Arial" w:cs="Arial"/>
          <w:color w:val="000000" w:themeColor="text1"/>
        </w:rPr>
        <w:t xml:space="preserve"> 2025</w:t>
      </w:r>
      <w:r w:rsidR="00AB1829" w:rsidRPr="00BF679A">
        <w:rPr>
          <w:rFonts w:ascii="Arial" w:hAnsi="Arial" w:cs="Arial"/>
          <w:color w:val="000000" w:themeColor="text1"/>
        </w:rPr>
        <w:t>.</w:t>
      </w:r>
      <w:r w:rsidRPr="00BF679A">
        <w:rPr>
          <w:rFonts w:ascii="Arial" w:hAnsi="Arial" w:cs="Arial"/>
          <w:color w:val="000000" w:themeColor="text1"/>
        </w:rPr>
        <w:t xml:space="preserve"> We’ll review EOIs and invite around 40 organisations to submit a full application. </w:t>
      </w:r>
    </w:p>
    <w:p w14:paraId="2BF14639" w14:textId="77777777" w:rsidR="00412AE7" w:rsidRPr="00BF679A" w:rsidRDefault="00412AE7" w:rsidP="0092778F">
      <w:pPr>
        <w:pStyle w:val="Heading3"/>
        <w:rPr>
          <w:rFonts w:ascii="Arial" w:hAnsi="Arial" w:cs="Arial"/>
          <w:color w:val="000000" w:themeColor="text1"/>
        </w:rPr>
      </w:pPr>
      <w:r w:rsidRPr="00BF679A">
        <w:rPr>
          <w:rFonts w:ascii="Arial" w:hAnsi="Arial" w:cs="Arial"/>
          <w:color w:val="000000" w:themeColor="text1"/>
        </w:rPr>
        <w:t>When will we find out if we’ve been invited to submit a full application?</w:t>
      </w:r>
    </w:p>
    <w:p w14:paraId="2427C223" w14:textId="28E1B299" w:rsidR="00412AE7" w:rsidRPr="00BF679A" w:rsidRDefault="00CE021B" w:rsidP="00412AE7">
      <w:pPr>
        <w:rPr>
          <w:rFonts w:ascii="Arial" w:hAnsi="Arial" w:cs="Arial"/>
          <w:color w:val="000000" w:themeColor="text1"/>
        </w:rPr>
      </w:pPr>
      <w:r w:rsidRPr="00BF679A">
        <w:rPr>
          <w:rFonts w:ascii="Arial" w:hAnsi="Arial" w:cs="Arial"/>
          <w:color w:val="000000" w:themeColor="text1"/>
        </w:rPr>
        <w:t xml:space="preserve">We will let you know by </w:t>
      </w:r>
      <w:r w:rsidR="00700DA0" w:rsidRPr="00BF679A">
        <w:rPr>
          <w:rFonts w:ascii="Arial" w:hAnsi="Arial" w:cs="Arial"/>
          <w:color w:val="000000" w:themeColor="text1"/>
        </w:rPr>
        <w:t>Friday 5 September</w:t>
      </w:r>
      <w:r w:rsidRPr="00BF679A">
        <w:rPr>
          <w:rFonts w:ascii="Arial" w:hAnsi="Arial" w:cs="Arial"/>
          <w:color w:val="000000" w:themeColor="text1"/>
        </w:rPr>
        <w:t xml:space="preserve"> 2025 if you have been invited to submit a full application.</w:t>
      </w:r>
    </w:p>
    <w:p w14:paraId="55D0DB99" w14:textId="1DAB7E20" w:rsidR="00B50788" w:rsidRPr="00BF679A" w:rsidRDefault="00B50788" w:rsidP="0092778F">
      <w:pPr>
        <w:pStyle w:val="Heading3"/>
        <w:rPr>
          <w:rFonts w:ascii="Arial" w:hAnsi="Arial" w:cs="Arial"/>
          <w:color w:val="000000" w:themeColor="text1"/>
        </w:rPr>
      </w:pPr>
      <w:r w:rsidRPr="00BF679A">
        <w:rPr>
          <w:rFonts w:ascii="Arial" w:hAnsi="Arial" w:cs="Arial"/>
          <w:color w:val="000000" w:themeColor="text1"/>
        </w:rPr>
        <w:t>Can we speak to someone about our application before applying?</w:t>
      </w:r>
    </w:p>
    <w:p w14:paraId="0F5BF1A7" w14:textId="796CC23D" w:rsidR="002E051E" w:rsidRPr="00BF679A" w:rsidRDefault="002E051E" w:rsidP="00800C16">
      <w:pPr>
        <w:rPr>
          <w:rFonts w:ascii="Arial" w:hAnsi="Arial" w:cs="Arial"/>
          <w:color w:val="000000" w:themeColor="text1"/>
        </w:rPr>
      </w:pPr>
      <w:r w:rsidRPr="00BF679A">
        <w:rPr>
          <w:rFonts w:ascii="Arial" w:hAnsi="Arial" w:cs="Arial"/>
          <w:color w:val="000000" w:themeColor="text1"/>
        </w:rPr>
        <w:t xml:space="preserve">Yes. If you’d like to talk through your idea before applying, you can contact us at </w:t>
      </w:r>
      <w:hyperlink r:id="rId12" w:history="1">
        <w:r w:rsidR="00522ED3" w:rsidRPr="00BF679A">
          <w:rPr>
            <w:rStyle w:val="Hyperlink"/>
            <w:rFonts w:ascii="Arial" w:hAnsi="Arial" w:cs="Arial"/>
          </w:rPr>
          <w:t>buildingindependence@henrysmith.foundation</w:t>
        </w:r>
      </w:hyperlink>
      <w:r w:rsidR="00522ED3" w:rsidRPr="00BF679A">
        <w:rPr>
          <w:rFonts w:ascii="Arial" w:hAnsi="Arial" w:cs="Arial"/>
          <w:color w:val="000000" w:themeColor="text1"/>
        </w:rPr>
        <w:t xml:space="preserve"> </w:t>
      </w:r>
      <w:r w:rsidRPr="00BF679A">
        <w:rPr>
          <w:rFonts w:ascii="Arial" w:hAnsi="Arial" w:cs="Arial"/>
          <w:color w:val="000000" w:themeColor="text1"/>
        </w:rPr>
        <w:t xml:space="preserve">or call us on </w:t>
      </w:r>
      <w:r w:rsidR="00810FB3" w:rsidRPr="00BF679A">
        <w:rPr>
          <w:rFonts w:ascii="Arial" w:hAnsi="Arial" w:cs="Arial"/>
          <w:color w:val="000000" w:themeColor="text1"/>
        </w:rPr>
        <w:t>020 7264 4970</w:t>
      </w:r>
      <w:r w:rsidRPr="00BF679A">
        <w:rPr>
          <w:rFonts w:ascii="Arial" w:hAnsi="Arial" w:cs="Arial"/>
          <w:color w:val="000000" w:themeColor="text1"/>
        </w:rPr>
        <w:t xml:space="preserve">. </w:t>
      </w:r>
      <w:r w:rsidR="00810FB3" w:rsidRPr="00BF679A">
        <w:rPr>
          <w:rFonts w:ascii="Arial" w:hAnsi="Arial" w:cs="Arial"/>
          <w:color w:val="000000" w:themeColor="text1"/>
        </w:rPr>
        <w:t xml:space="preserve">You can also request a call back on </w:t>
      </w:r>
      <w:hyperlink r:id="rId13" w:history="1">
        <w:r w:rsidR="00810FB3" w:rsidRPr="00BF679A">
          <w:rPr>
            <w:rStyle w:val="Hyperlink"/>
            <w:rFonts w:ascii="Arial" w:hAnsi="Arial" w:cs="Arial"/>
          </w:rPr>
          <w:t>our webpage</w:t>
        </w:r>
      </w:hyperlink>
      <w:r w:rsidR="00810FB3" w:rsidRPr="00BF679A">
        <w:rPr>
          <w:rFonts w:ascii="Arial" w:hAnsi="Arial" w:cs="Arial"/>
          <w:color w:val="000000" w:themeColor="text1"/>
        </w:rPr>
        <w:t xml:space="preserve">. </w:t>
      </w:r>
      <w:r w:rsidRPr="00BF679A">
        <w:rPr>
          <w:rFonts w:ascii="Arial" w:hAnsi="Arial" w:cs="Arial"/>
          <w:color w:val="000000" w:themeColor="text1"/>
        </w:rPr>
        <w:t xml:space="preserve">We’re happy to answer questions or talk through your </w:t>
      </w:r>
      <w:r w:rsidRPr="00BF679A">
        <w:rPr>
          <w:rFonts w:ascii="Arial" w:hAnsi="Arial" w:cs="Arial"/>
          <w:color w:val="000000" w:themeColor="text1"/>
        </w:rPr>
        <w:lastRenderedPageBreak/>
        <w:t xml:space="preserve">fit with the </w:t>
      </w:r>
      <w:r w:rsidR="00810FB3" w:rsidRPr="00BF679A">
        <w:rPr>
          <w:rFonts w:ascii="Arial" w:hAnsi="Arial" w:cs="Arial"/>
          <w:color w:val="000000" w:themeColor="text1"/>
        </w:rPr>
        <w:t>f</w:t>
      </w:r>
      <w:r w:rsidR="00E421EB" w:rsidRPr="00BF679A">
        <w:rPr>
          <w:rFonts w:ascii="Arial" w:hAnsi="Arial" w:cs="Arial"/>
          <w:color w:val="000000" w:themeColor="text1"/>
        </w:rPr>
        <w:t>und</w:t>
      </w:r>
      <w:r w:rsidRPr="00BF679A">
        <w:rPr>
          <w:rFonts w:ascii="Arial" w:hAnsi="Arial" w:cs="Arial"/>
          <w:color w:val="000000" w:themeColor="text1"/>
        </w:rPr>
        <w:t>. Please note that we can’t read draft applications or offer detailed feedback on written answers.</w:t>
      </w:r>
    </w:p>
    <w:p w14:paraId="0E06C303" w14:textId="31FD19BB" w:rsidR="006128A8" w:rsidRPr="00BF679A" w:rsidRDefault="00800C16" w:rsidP="0092778F">
      <w:pPr>
        <w:pStyle w:val="Heading3"/>
        <w:rPr>
          <w:rFonts w:ascii="Arial" w:hAnsi="Arial" w:cs="Arial"/>
          <w:color w:val="000000" w:themeColor="text1"/>
        </w:rPr>
      </w:pPr>
      <w:r w:rsidRPr="00BF679A">
        <w:rPr>
          <w:rFonts w:ascii="Arial" w:hAnsi="Arial" w:cs="Arial"/>
          <w:color w:val="000000" w:themeColor="text1"/>
        </w:rPr>
        <w:t>What information will we need to submit?</w:t>
      </w:r>
    </w:p>
    <w:p w14:paraId="5F53C04A" w14:textId="5A2BA674" w:rsidR="00AE4AFF" w:rsidRPr="00BF679A" w:rsidRDefault="00F841A6" w:rsidP="00800C16">
      <w:pPr>
        <w:rPr>
          <w:rFonts w:ascii="Arial" w:hAnsi="Arial" w:cs="Arial"/>
          <w:color w:val="000000" w:themeColor="text1"/>
        </w:rPr>
      </w:pPr>
      <w:r w:rsidRPr="00BF679A">
        <w:rPr>
          <w:rFonts w:ascii="Arial" w:hAnsi="Arial" w:cs="Arial"/>
          <w:color w:val="000000" w:themeColor="text1"/>
        </w:rPr>
        <w:t>At the Expression of Interest stage, we’ll ask about your organisation, who you support, and how your advocacy work aligns with our key features of advocacy</w:t>
      </w:r>
      <w:r w:rsidR="00697D31" w:rsidRPr="00BF679A">
        <w:rPr>
          <w:rFonts w:ascii="Arial" w:hAnsi="Arial" w:cs="Arial"/>
          <w:color w:val="000000" w:themeColor="text1"/>
        </w:rPr>
        <w:t xml:space="preserve">. You will also be asked to upload your most recently published annual accounts. </w:t>
      </w:r>
      <w:r w:rsidR="00685B51" w:rsidRPr="00BF679A">
        <w:rPr>
          <w:rFonts w:ascii="Arial" w:hAnsi="Arial" w:cs="Arial"/>
          <w:color w:val="000000" w:themeColor="text1"/>
        </w:rPr>
        <w:t>If invited to submit a full application, we’ll ask for more details about your approach, staffing, outcomes, and learning. You’ll also need to upload your safeguarding policy.</w:t>
      </w:r>
    </w:p>
    <w:p w14:paraId="60AF9699" w14:textId="1E4DED21" w:rsidR="00B50788" w:rsidRPr="00BF679A" w:rsidRDefault="00B50788" w:rsidP="0092778F">
      <w:pPr>
        <w:pStyle w:val="Heading3"/>
        <w:rPr>
          <w:rFonts w:ascii="Arial" w:hAnsi="Arial" w:cs="Arial"/>
          <w:color w:val="000000" w:themeColor="text1"/>
        </w:rPr>
      </w:pPr>
      <w:r w:rsidRPr="00BF679A">
        <w:rPr>
          <w:rFonts w:ascii="Arial" w:hAnsi="Arial" w:cs="Arial"/>
          <w:color w:val="000000" w:themeColor="text1"/>
        </w:rPr>
        <w:t>Do we need to submit a detailed budget with our application?</w:t>
      </w:r>
    </w:p>
    <w:p w14:paraId="5445AB26" w14:textId="37F3EA67" w:rsidR="00C02CE4" w:rsidRPr="00BF679A" w:rsidRDefault="00C02CE4" w:rsidP="00800C16">
      <w:pPr>
        <w:rPr>
          <w:rFonts w:ascii="Arial" w:hAnsi="Arial" w:cs="Arial"/>
          <w:color w:val="000000" w:themeColor="text1"/>
        </w:rPr>
      </w:pPr>
      <w:r w:rsidRPr="00BF679A">
        <w:rPr>
          <w:rFonts w:ascii="Arial" w:hAnsi="Arial" w:cs="Arial"/>
          <w:color w:val="000000" w:themeColor="text1"/>
        </w:rPr>
        <w:t xml:space="preserve">It depends on the type of funding. If you're being considered for restricted funding, we’ll ask you to submit a budget showing how the grant would be used. If you're being considered for </w:t>
      </w:r>
      <w:r w:rsidR="00AE1535" w:rsidRPr="00BF679A">
        <w:rPr>
          <w:rFonts w:ascii="Arial" w:hAnsi="Arial" w:cs="Arial"/>
          <w:color w:val="000000" w:themeColor="text1"/>
        </w:rPr>
        <w:t>flexible</w:t>
      </w:r>
      <w:r w:rsidRPr="00BF679A">
        <w:rPr>
          <w:rFonts w:ascii="Arial" w:hAnsi="Arial" w:cs="Arial"/>
          <w:color w:val="000000" w:themeColor="text1"/>
        </w:rPr>
        <w:t xml:space="preserve"> funding, </w:t>
      </w:r>
      <w:r w:rsidR="004525C1" w:rsidRPr="00BF679A">
        <w:rPr>
          <w:rFonts w:ascii="Arial" w:hAnsi="Arial" w:cs="Arial"/>
          <w:color w:val="000000" w:themeColor="text1"/>
        </w:rPr>
        <w:t>we may not require</w:t>
      </w:r>
      <w:r w:rsidRPr="00BF679A">
        <w:rPr>
          <w:rFonts w:ascii="Arial" w:hAnsi="Arial" w:cs="Arial"/>
          <w:color w:val="000000" w:themeColor="text1"/>
        </w:rPr>
        <w:t xml:space="preserve"> a project budget</w:t>
      </w:r>
      <w:r w:rsidR="004525C1" w:rsidRPr="00BF679A">
        <w:rPr>
          <w:rFonts w:ascii="Arial" w:hAnsi="Arial" w:cs="Arial"/>
          <w:color w:val="000000" w:themeColor="text1"/>
        </w:rPr>
        <w:t xml:space="preserve"> from you</w:t>
      </w:r>
      <w:r w:rsidRPr="00BF679A">
        <w:rPr>
          <w:rFonts w:ascii="Arial" w:hAnsi="Arial" w:cs="Arial"/>
          <w:color w:val="000000" w:themeColor="text1"/>
        </w:rPr>
        <w:t xml:space="preserve">. In both cases, we’ll discuss the grant amount and any budget requirements with you during </w:t>
      </w:r>
      <w:r w:rsidR="004525C1" w:rsidRPr="00BF679A">
        <w:rPr>
          <w:rFonts w:ascii="Arial" w:hAnsi="Arial" w:cs="Arial"/>
          <w:color w:val="000000" w:themeColor="text1"/>
        </w:rPr>
        <w:t>a</w:t>
      </w:r>
      <w:r w:rsidRPr="00BF679A">
        <w:rPr>
          <w:rFonts w:ascii="Arial" w:hAnsi="Arial" w:cs="Arial"/>
          <w:color w:val="000000" w:themeColor="text1"/>
        </w:rPr>
        <w:t xml:space="preserve"> call </w:t>
      </w:r>
      <w:r w:rsidR="004525C1" w:rsidRPr="00BF679A">
        <w:rPr>
          <w:rFonts w:ascii="Arial" w:hAnsi="Arial" w:cs="Arial"/>
          <w:color w:val="000000" w:themeColor="text1"/>
        </w:rPr>
        <w:t>once you’ve submitted your</w:t>
      </w:r>
      <w:r w:rsidRPr="00BF679A">
        <w:rPr>
          <w:rFonts w:ascii="Arial" w:hAnsi="Arial" w:cs="Arial"/>
          <w:color w:val="000000" w:themeColor="text1"/>
        </w:rPr>
        <w:t xml:space="preserve"> full application.</w:t>
      </w:r>
    </w:p>
    <w:p w14:paraId="38CE8F0D" w14:textId="77777777" w:rsidR="00412AE7" w:rsidRPr="00BF679A" w:rsidRDefault="00412AE7" w:rsidP="0092778F">
      <w:pPr>
        <w:pStyle w:val="Heading3"/>
        <w:rPr>
          <w:rFonts w:ascii="Arial" w:hAnsi="Arial" w:cs="Arial"/>
          <w:color w:val="000000" w:themeColor="text1"/>
        </w:rPr>
      </w:pPr>
      <w:r w:rsidRPr="00BF679A">
        <w:rPr>
          <w:rFonts w:ascii="Arial" w:hAnsi="Arial" w:cs="Arial"/>
          <w:color w:val="000000" w:themeColor="text1"/>
        </w:rPr>
        <w:t>Will we be notified if our application is unsuccessful, and will we receive feedback?</w:t>
      </w:r>
    </w:p>
    <w:p w14:paraId="6DF302DA" w14:textId="7B0B88C4" w:rsidR="000061C4" w:rsidRPr="00BF679A" w:rsidRDefault="006070C4" w:rsidP="00412AE7">
      <w:pPr>
        <w:rPr>
          <w:rFonts w:ascii="Arial" w:hAnsi="Arial" w:cs="Arial"/>
          <w:color w:val="000000" w:themeColor="text1"/>
        </w:rPr>
      </w:pPr>
      <w:r w:rsidRPr="00BF679A">
        <w:rPr>
          <w:rFonts w:ascii="Arial" w:hAnsi="Arial" w:cs="Arial"/>
          <w:color w:val="000000" w:themeColor="text1"/>
        </w:rPr>
        <w:t xml:space="preserve">Yes. If your Expression of Interest is not successful, we’ll notify you by email and offer brief feedback in writing. If you’re invited to submit a full application and are then unsuccessful, we’ll let you know by </w:t>
      </w:r>
      <w:r w:rsidR="00392AB6" w:rsidRPr="00BF679A">
        <w:rPr>
          <w:rFonts w:ascii="Arial" w:hAnsi="Arial" w:cs="Arial"/>
          <w:color w:val="000000" w:themeColor="text1"/>
        </w:rPr>
        <w:t>Friday 28 November</w:t>
      </w:r>
      <w:r w:rsidRPr="00BF679A">
        <w:rPr>
          <w:rFonts w:ascii="Arial" w:hAnsi="Arial" w:cs="Arial"/>
          <w:color w:val="000000" w:themeColor="text1"/>
        </w:rPr>
        <w:t xml:space="preserve"> 2025 and offer feedback by phone.</w:t>
      </w:r>
    </w:p>
    <w:p w14:paraId="7B1CBA14" w14:textId="1C0C7EC2" w:rsidR="000061C4" w:rsidRPr="00BF679A" w:rsidRDefault="00412AE7" w:rsidP="0092778F">
      <w:pPr>
        <w:pStyle w:val="Heading3"/>
        <w:rPr>
          <w:rFonts w:ascii="Arial" w:hAnsi="Arial" w:cs="Arial"/>
          <w:color w:val="000000" w:themeColor="text1"/>
        </w:rPr>
      </w:pPr>
      <w:r w:rsidRPr="00BF679A">
        <w:rPr>
          <w:rFonts w:ascii="Arial" w:hAnsi="Arial" w:cs="Arial"/>
          <w:color w:val="000000" w:themeColor="text1"/>
        </w:rPr>
        <w:t>When will the funding start if we’re awarded a grant?</w:t>
      </w:r>
    </w:p>
    <w:p w14:paraId="6DB5DE35" w14:textId="6BDC8C45" w:rsidR="000061C4" w:rsidRPr="00BF679A" w:rsidRDefault="00EA0442" w:rsidP="00412AE7">
      <w:pPr>
        <w:rPr>
          <w:rFonts w:ascii="Arial" w:hAnsi="Arial" w:cs="Arial"/>
          <w:color w:val="000000" w:themeColor="text1"/>
        </w:rPr>
      </w:pPr>
      <w:r w:rsidRPr="00BF679A">
        <w:rPr>
          <w:rFonts w:ascii="Arial" w:hAnsi="Arial" w:cs="Arial"/>
          <w:color w:val="000000" w:themeColor="text1"/>
        </w:rPr>
        <w:t xml:space="preserve">Successful applicants will be told by </w:t>
      </w:r>
      <w:r w:rsidR="00C95DD9" w:rsidRPr="00BF679A">
        <w:rPr>
          <w:rFonts w:ascii="Arial" w:hAnsi="Arial" w:cs="Arial"/>
          <w:color w:val="000000" w:themeColor="text1"/>
        </w:rPr>
        <w:t xml:space="preserve">Friday 28 November </w:t>
      </w:r>
      <w:r w:rsidRPr="00BF679A">
        <w:rPr>
          <w:rFonts w:ascii="Arial" w:hAnsi="Arial" w:cs="Arial"/>
          <w:color w:val="000000" w:themeColor="text1"/>
        </w:rPr>
        <w:t>2025</w:t>
      </w:r>
      <w:r w:rsidR="00BC5F66" w:rsidRPr="00BF679A">
        <w:rPr>
          <w:rFonts w:ascii="Arial" w:hAnsi="Arial" w:cs="Arial"/>
          <w:color w:val="000000" w:themeColor="text1"/>
        </w:rPr>
        <w:t>.</w:t>
      </w:r>
      <w:r w:rsidRPr="00BF679A">
        <w:rPr>
          <w:rFonts w:ascii="Arial" w:hAnsi="Arial" w:cs="Arial"/>
          <w:color w:val="000000" w:themeColor="text1"/>
        </w:rPr>
        <w:t xml:space="preserve"> The first payment will be made once we have all </w:t>
      </w:r>
      <w:r w:rsidR="00BC5F66" w:rsidRPr="00BF679A">
        <w:rPr>
          <w:rFonts w:ascii="Arial" w:hAnsi="Arial" w:cs="Arial"/>
          <w:color w:val="000000" w:themeColor="text1"/>
        </w:rPr>
        <w:t xml:space="preserve">the </w:t>
      </w:r>
      <w:r w:rsidRPr="00BF679A">
        <w:rPr>
          <w:rFonts w:ascii="Arial" w:hAnsi="Arial" w:cs="Arial"/>
          <w:color w:val="000000" w:themeColor="text1"/>
        </w:rPr>
        <w:t xml:space="preserve">required </w:t>
      </w:r>
      <w:proofErr w:type="gramStart"/>
      <w:r w:rsidR="009D68E1" w:rsidRPr="00BF679A">
        <w:rPr>
          <w:rFonts w:ascii="Arial" w:hAnsi="Arial" w:cs="Arial"/>
          <w:color w:val="000000" w:themeColor="text1"/>
        </w:rPr>
        <w:t>information</w:t>
      </w:r>
      <w:proofErr w:type="gramEnd"/>
      <w:r w:rsidRPr="00BF679A">
        <w:rPr>
          <w:rFonts w:ascii="Arial" w:hAnsi="Arial" w:cs="Arial"/>
          <w:color w:val="000000" w:themeColor="text1"/>
        </w:rPr>
        <w:t xml:space="preserve"> and any additional conditions have been met</w:t>
      </w:r>
      <w:r w:rsidR="00143A49" w:rsidRPr="00BF679A">
        <w:rPr>
          <w:rFonts w:ascii="Arial" w:hAnsi="Arial" w:cs="Arial"/>
          <w:color w:val="000000" w:themeColor="text1"/>
        </w:rPr>
        <w:t>.</w:t>
      </w:r>
    </w:p>
    <w:p w14:paraId="4DED803F" w14:textId="39640037" w:rsidR="00800C16" w:rsidRPr="00BF679A" w:rsidRDefault="006128A8" w:rsidP="00452C33">
      <w:pPr>
        <w:pStyle w:val="Heading3"/>
        <w:rPr>
          <w:rFonts w:ascii="Arial" w:hAnsi="Arial" w:cs="Arial"/>
          <w:color w:val="auto"/>
        </w:rPr>
      </w:pPr>
      <w:r w:rsidRPr="00BF679A">
        <w:rPr>
          <w:rFonts w:ascii="Arial" w:hAnsi="Arial" w:cs="Arial"/>
          <w:color w:val="auto"/>
        </w:rPr>
        <w:t xml:space="preserve">Is accessibility support available to help us apply to the Shout! </w:t>
      </w:r>
      <w:r w:rsidR="00E421EB" w:rsidRPr="00BF679A">
        <w:rPr>
          <w:rFonts w:ascii="Arial" w:hAnsi="Arial" w:cs="Arial"/>
          <w:color w:val="auto"/>
        </w:rPr>
        <w:t>Fund</w:t>
      </w:r>
      <w:r w:rsidRPr="00BF679A">
        <w:rPr>
          <w:rFonts w:ascii="Arial" w:hAnsi="Arial" w:cs="Arial"/>
          <w:color w:val="auto"/>
        </w:rPr>
        <w:t>?</w:t>
      </w:r>
    </w:p>
    <w:p w14:paraId="0A2229D8" w14:textId="320D50D2" w:rsidR="007D7EFD" w:rsidRPr="00BF679A" w:rsidRDefault="00B3240E" w:rsidP="00800C16">
      <w:pPr>
        <w:rPr>
          <w:rFonts w:ascii="Arial" w:hAnsi="Arial" w:cs="Arial"/>
          <w:color w:val="000000" w:themeColor="text1"/>
        </w:rPr>
      </w:pPr>
      <w:r w:rsidRPr="00BF679A">
        <w:rPr>
          <w:rFonts w:ascii="Arial" w:hAnsi="Arial" w:cs="Arial"/>
          <w:color w:val="000000" w:themeColor="text1"/>
        </w:rPr>
        <w:t>Yes</w:t>
      </w:r>
      <w:r w:rsidR="00354DBF" w:rsidRPr="00BF679A">
        <w:rPr>
          <w:rFonts w:ascii="Arial" w:hAnsi="Arial" w:cs="Arial"/>
          <w:color w:val="000000" w:themeColor="text1"/>
        </w:rPr>
        <w:t>.  If you or someone in your organisation faces barriers due to disability, neurodivergence, language, or communication needs, we can offer financial support to help you apply. This includes grants of £250 at the Expression of Interest stage and £500 at the full application stage (if invited). You ca</w:t>
      </w:r>
      <w:r w:rsidR="007D7EFD" w:rsidRPr="00BF679A">
        <w:rPr>
          <w:rFonts w:ascii="Arial" w:hAnsi="Arial" w:cs="Arial"/>
          <w:color w:val="000000" w:themeColor="text1"/>
        </w:rPr>
        <w:t xml:space="preserve">n </w:t>
      </w:r>
      <w:r w:rsidR="005C2B95" w:rsidRPr="00BF679A">
        <w:rPr>
          <w:rFonts w:ascii="Arial" w:hAnsi="Arial" w:cs="Arial"/>
          <w:color w:val="000000" w:themeColor="text1"/>
        </w:rPr>
        <w:t xml:space="preserve">find how to apply for </w:t>
      </w:r>
      <w:r w:rsidR="00B34EE3" w:rsidRPr="00BF679A">
        <w:rPr>
          <w:rFonts w:ascii="Arial" w:hAnsi="Arial" w:cs="Arial"/>
          <w:color w:val="000000" w:themeColor="text1"/>
        </w:rPr>
        <w:t>more information</w:t>
      </w:r>
      <w:r w:rsidR="000C11EE" w:rsidRPr="00BF679A">
        <w:rPr>
          <w:rFonts w:ascii="Arial" w:hAnsi="Arial" w:cs="Arial"/>
          <w:color w:val="000000" w:themeColor="text1"/>
        </w:rPr>
        <w:t xml:space="preserve"> </w:t>
      </w:r>
      <w:hyperlink r:id="rId14" w:history="1">
        <w:r w:rsidR="000C11EE" w:rsidRPr="00BF679A">
          <w:rPr>
            <w:rStyle w:val="Hyperlink"/>
            <w:rFonts w:ascii="Arial" w:hAnsi="Arial" w:cs="Arial"/>
          </w:rPr>
          <w:t>in the Shout! Fund’s guidelines</w:t>
        </w:r>
      </w:hyperlink>
      <w:r w:rsidR="000C11EE" w:rsidRPr="00BF679A">
        <w:rPr>
          <w:rFonts w:ascii="Arial" w:hAnsi="Arial" w:cs="Arial"/>
          <w:color w:val="000000" w:themeColor="text1"/>
        </w:rPr>
        <w:t>.</w:t>
      </w:r>
    </w:p>
    <w:p w14:paraId="1B09ADE7" w14:textId="2360005C" w:rsidR="00777AE4" w:rsidRPr="00BF679A" w:rsidRDefault="00777AE4" w:rsidP="0092778F">
      <w:pPr>
        <w:pStyle w:val="Heading3"/>
        <w:rPr>
          <w:rFonts w:ascii="Arial" w:hAnsi="Arial" w:cs="Arial"/>
          <w:color w:val="000000" w:themeColor="text1"/>
        </w:rPr>
      </w:pPr>
      <w:r w:rsidRPr="00BF679A">
        <w:rPr>
          <w:rFonts w:ascii="Arial" w:hAnsi="Arial" w:cs="Arial"/>
          <w:color w:val="000000" w:themeColor="text1"/>
        </w:rPr>
        <w:t xml:space="preserve">How will you ensure a fair spread of Shout! </w:t>
      </w:r>
      <w:r w:rsidR="00442C5E" w:rsidRPr="00BF679A">
        <w:rPr>
          <w:rFonts w:ascii="Arial" w:hAnsi="Arial" w:cs="Arial"/>
          <w:color w:val="000000" w:themeColor="text1"/>
        </w:rPr>
        <w:t xml:space="preserve">Fund </w:t>
      </w:r>
      <w:r w:rsidRPr="00BF679A">
        <w:rPr>
          <w:rFonts w:ascii="Arial" w:hAnsi="Arial" w:cs="Arial"/>
          <w:color w:val="000000" w:themeColor="text1"/>
        </w:rPr>
        <w:t xml:space="preserve">grants across different regions and </w:t>
      </w:r>
      <w:proofErr w:type="gramStart"/>
      <w:r w:rsidRPr="00BF679A">
        <w:rPr>
          <w:rFonts w:ascii="Arial" w:hAnsi="Arial" w:cs="Arial"/>
          <w:color w:val="000000" w:themeColor="text1"/>
        </w:rPr>
        <w:t>communities?</w:t>
      </w:r>
      <w:proofErr w:type="gramEnd"/>
      <w:r w:rsidRPr="00BF679A">
        <w:rPr>
          <w:rFonts w:ascii="Arial" w:hAnsi="Arial" w:cs="Arial"/>
          <w:color w:val="000000" w:themeColor="text1"/>
        </w:rPr>
        <w:t xml:space="preserve"> Will our location or organisation type affect our chances?</w:t>
      </w:r>
    </w:p>
    <w:p w14:paraId="41AFAE2B" w14:textId="431747E5" w:rsidR="00937F7B" w:rsidRPr="00BF679A" w:rsidRDefault="009D05FC">
      <w:pPr>
        <w:rPr>
          <w:rFonts w:ascii="Arial" w:hAnsi="Arial" w:cs="Arial"/>
          <w:color w:val="000000" w:themeColor="text1"/>
        </w:rPr>
      </w:pPr>
      <w:r w:rsidRPr="00BF679A">
        <w:rPr>
          <w:rFonts w:ascii="Arial" w:hAnsi="Arial" w:cs="Arial"/>
          <w:color w:val="000000" w:themeColor="text1"/>
        </w:rPr>
        <w:t xml:space="preserve">Your location or organisation type won’t affect your chances on its own. </w:t>
      </w:r>
      <w:r w:rsidR="00442C5E" w:rsidRPr="00BF679A">
        <w:rPr>
          <w:rFonts w:ascii="Arial" w:hAnsi="Arial" w:cs="Arial"/>
          <w:color w:val="000000" w:themeColor="text1"/>
        </w:rPr>
        <w:t>We’ll prioritise organisations that support at least one of our priority groups</w:t>
      </w:r>
      <w:r w:rsidR="00FD39D9" w:rsidRPr="00BF679A">
        <w:rPr>
          <w:rFonts w:ascii="Arial" w:hAnsi="Arial" w:cs="Arial"/>
          <w:color w:val="000000" w:themeColor="text1"/>
        </w:rPr>
        <w:t>:</w:t>
      </w:r>
      <w:r w:rsidR="00442C5E" w:rsidRPr="00BF679A">
        <w:rPr>
          <w:rFonts w:ascii="Arial" w:hAnsi="Arial" w:cs="Arial"/>
          <w:color w:val="000000" w:themeColor="text1"/>
        </w:rPr>
        <w:t xml:space="preserve"> care-experienced, LGBT+, and learning disabled or neurodivergent young people. </w:t>
      </w:r>
      <w:r w:rsidR="004A14DD" w:rsidRPr="00BF679A">
        <w:rPr>
          <w:rFonts w:ascii="Arial" w:hAnsi="Arial" w:cs="Arial"/>
          <w:color w:val="000000" w:themeColor="text1"/>
        </w:rPr>
        <w:t xml:space="preserve">We’ll make sure the full diversity of the Fund’s focus is reflected in the grants we award. </w:t>
      </w:r>
      <w:r w:rsidR="00442C5E" w:rsidRPr="00BF679A">
        <w:rPr>
          <w:rFonts w:ascii="Arial" w:hAnsi="Arial" w:cs="Arial"/>
          <w:color w:val="000000" w:themeColor="text1"/>
        </w:rPr>
        <w:t xml:space="preserve">We’re also aiming for a good spread of grants across the </w:t>
      </w:r>
      <w:r w:rsidR="00555B3C" w:rsidRPr="00BF679A">
        <w:rPr>
          <w:rFonts w:ascii="Arial" w:hAnsi="Arial" w:cs="Arial"/>
          <w:color w:val="000000" w:themeColor="text1"/>
        </w:rPr>
        <w:t>four nations of the UK</w:t>
      </w:r>
      <w:r w:rsidR="001603A5" w:rsidRPr="00BF679A">
        <w:rPr>
          <w:rFonts w:ascii="Arial" w:hAnsi="Arial" w:cs="Arial"/>
          <w:color w:val="000000" w:themeColor="text1"/>
        </w:rPr>
        <w:t xml:space="preserve"> (England, Northern Ireland</w:t>
      </w:r>
      <w:r w:rsidR="004A14DD" w:rsidRPr="00BF679A">
        <w:rPr>
          <w:rFonts w:ascii="Arial" w:hAnsi="Arial" w:cs="Arial"/>
          <w:color w:val="000000" w:themeColor="text1"/>
        </w:rPr>
        <w:t xml:space="preserve">, Scotland </w:t>
      </w:r>
      <w:r w:rsidR="00BE02E5" w:rsidRPr="00BF679A">
        <w:rPr>
          <w:rFonts w:ascii="Arial" w:hAnsi="Arial" w:cs="Arial"/>
          <w:color w:val="000000" w:themeColor="text1"/>
        </w:rPr>
        <w:t>and Wales)</w:t>
      </w:r>
      <w:r w:rsidR="00442C5E" w:rsidRPr="00BF679A">
        <w:rPr>
          <w:rFonts w:ascii="Arial" w:hAnsi="Arial" w:cs="Arial"/>
          <w:color w:val="000000" w:themeColor="text1"/>
        </w:rPr>
        <w:t xml:space="preserve">. </w:t>
      </w:r>
    </w:p>
    <w:sectPr w:rsidR="00937F7B" w:rsidRPr="00BF67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1265D8"/>
    <w:multiLevelType w:val="multilevel"/>
    <w:tmpl w:val="B950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F54A0C"/>
    <w:multiLevelType w:val="multilevel"/>
    <w:tmpl w:val="ECE0D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136AB6"/>
    <w:multiLevelType w:val="multilevel"/>
    <w:tmpl w:val="08C61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2934AC"/>
    <w:multiLevelType w:val="multilevel"/>
    <w:tmpl w:val="B0BE0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A35075"/>
    <w:multiLevelType w:val="multilevel"/>
    <w:tmpl w:val="AB6CD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C90396"/>
    <w:multiLevelType w:val="multilevel"/>
    <w:tmpl w:val="86F01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E24248"/>
    <w:multiLevelType w:val="multilevel"/>
    <w:tmpl w:val="03845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F4526B"/>
    <w:multiLevelType w:val="multilevel"/>
    <w:tmpl w:val="19D44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644386">
    <w:abstractNumId w:val="5"/>
  </w:num>
  <w:num w:numId="2" w16cid:durableId="1228418087">
    <w:abstractNumId w:val="4"/>
  </w:num>
  <w:num w:numId="3" w16cid:durableId="1704361888">
    <w:abstractNumId w:val="0"/>
  </w:num>
  <w:num w:numId="4" w16cid:durableId="2027247349">
    <w:abstractNumId w:val="7"/>
  </w:num>
  <w:num w:numId="5" w16cid:durableId="1099328112">
    <w:abstractNumId w:val="2"/>
  </w:num>
  <w:num w:numId="6" w16cid:durableId="915673148">
    <w:abstractNumId w:val="1"/>
  </w:num>
  <w:num w:numId="7" w16cid:durableId="893390566">
    <w:abstractNumId w:val="6"/>
  </w:num>
  <w:num w:numId="8" w16cid:durableId="20259395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C16"/>
    <w:rsid w:val="000061C4"/>
    <w:rsid w:val="00010B6E"/>
    <w:rsid w:val="00014280"/>
    <w:rsid w:val="0001606E"/>
    <w:rsid w:val="000221E7"/>
    <w:rsid w:val="00025EF2"/>
    <w:rsid w:val="0002761A"/>
    <w:rsid w:val="00031B3F"/>
    <w:rsid w:val="00033C31"/>
    <w:rsid w:val="0004232A"/>
    <w:rsid w:val="00063672"/>
    <w:rsid w:val="00075968"/>
    <w:rsid w:val="0008748E"/>
    <w:rsid w:val="000A213D"/>
    <w:rsid w:val="000C11EE"/>
    <w:rsid w:val="000C4689"/>
    <w:rsid w:val="000C4AA5"/>
    <w:rsid w:val="000D6A47"/>
    <w:rsid w:val="000F5AFE"/>
    <w:rsid w:val="00102D0A"/>
    <w:rsid w:val="0011291D"/>
    <w:rsid w:val="00143A49"/>
    <w:rsid w:val="001603A5"/>
    <w:rsid w:val="00166B64"/>
    <w:rsid w:val="00196B29"/>
    <w:rsid w:val="001A2646"/>
    <w:rsid w:val="001C7752"/>
    <w:rsid w:val="001D6568"/>
    <w:rsid w:val="001E6411"/>
    <w:rsid w:val="001F419C"/>
    <w:rsid w:val="00205E3B"/>
    <w:rsid w:val="002202F8"/>
    <w:rsid w:val="00224367"/>
    <w:rsid w:val="00236F7A"/>
    <w:rsid w:val="00240A1E"/>
    <w:rsid w:val="00244320"/>
    <w:rsid w:val="00252244"/>
    <w:rsid w:val="002525A4"/>
    <w:rsid w:val="0025335A"/>
    <w:rsid w:val="00254A66"/>
    <w:rsid w:val="00266D86"/>
    <w:rsid w:val="00286605"/>
    <w:rsid w:val="002A3750"/>
    <w:rsid w:val="002A7A50"/>
    <w:rsid w:val="002C18B8"/>
    <w:rsid w:val="002E051E"/>
    <w:rsid w:val="002E0BCE"/>
    <w:rsid w:val="002E68B9"/>
    <w:rsid w:val="002F0AD5"/>
    <w:rsid w:val="00301202"/>
    <w:rsid w:val="00301882"/>
    <w:rsid w:val="00305AD5"/>
    <w:rsid w:val="00310E7D"/>
    <w:rsid w:val="00311C9B"/>
    <w:rsid w:val="00322CC1"/>
    <w:rsid w:val="00325B8A"/>
    <w:rsid w:val="00354DBF"/>
    <w:rsid w:val="003744B4"/>
    <w:rsid w:val="00392AB6"/>
    <w:rsid w:val="00392CCF"/>
    <w:rsid w:val="003A02CC"/>
    <w:rsid w:val="003A366F"/>
    <w:rsid w:val="003C595F"/>
    <w:rsid w:val="004004C5"/>
    <w:rsid w:val="00406A94"/>
    <w:rsid w:val="00412AE7"/>
    <w:rsid w:val="00417A40"/>
    <w:rsid w:val="00424993"/>
    <w:rsid w:val="00424A7D"/>
    <w:rsid w:val="00437F24"/>
    <w:rsid w:val="00442C5E"/>
    <w:rsid w:val="004525C1"/>
    <w:rsid w:val="00452C33"/>
    <w:rsid w:val="00484D1A"/>
    <w:rsid w:val="00497160"/>
    <w:rsid w:val="004A14DD"/>
    <w:rsid w:val="004B7F30"/>
    <w:rsid w:val="004D758C"/>
    <w:rsid w:val="004E51D3"/>
    <w:rsid w:val="004F1967"/>
    <w:rsid w:val="004F4810"/>
    <w:rsid w:val="0050067B"/>
    <w:rsid w:val="00502DDA"/>
    <w:rsid w:val="00510FE3"/>
    <w:rsid w:val="005141E0"/>
    <w:rsid w:val="00522ED3"/>
    <w:rsid w:val="005251EF"/>
    <w:rsid w:val="00530A2C"/>
    <w:rsid w:val="005402C3"/>
    <w:rsid w:val="00544816"/>
    <w:rsid w:val="00547878"/>
    <w:rsid w:val="00555715"/>
    <w:rsid w:val="00555B3C"/>
    <w:rsid w:val="00557258"/>
    <w:rsid w:val="00575F4A"/>
    <w:rsid w:val="005A0E43"/>
    <w:rsid w:val="005B69E2"/>
    <w:rsid w:val="005B7C71"/>
    <w:rsid w:val="005C2B95"/>
    <w:rsid w:val="005C3049"/>
    <w:rsid w:val="005D4B4E"/>
    <w:rsid w:val="005F582D"/>
    <w:rsid w:val="006070C4"/>
    <w:rsid w:val="006071E3"/>
    <w:rsid w:val="006128A8"/>
    <w:rsid w:val="00612CE2"/>
    <w:rsid w:val="00627BED"/>
    <w:rsid w:val="00631E43"/>
    <w:rsid w:val="00657861"/>
    <w:rsid w:val="00660D19"/>
    <w:rsid w:val="006663A8"/>
    <w:rsid w:val="00682A98"/>
    <w:rsid w:val="00685B51"/>
    <w:rsid w:val="0069083D"/>
    <w:rsid w:val="0069524B"/>
    <w:rsid w:val="00696751"/>
    <w:rsid w:val="006973A7"/>
    <w:rsid w:val="00697D31"/>
    <w:rsid w:val="006A12FF"/>
    <w:rsid w:val="006E14D9"/>
    <w:rsid w:val="006E76EF"/>
    <w:rsid w:val="00700DA0"/>
    <w:rsid w:val="007070ED"/>
    <w:rsid w:val="00732C31"/>
    <w:rsid w:val="00744E37"/>
    <w:rsid w:val="00745E79"/>
    <w:rsid w:val="007556AC"/>
    <w:rsid w:val="0076035C"/>
    <w:rsid w:val="00777AE4"/>
    <w:rsid w:val="00782080"/>
    <w:rsid w:val="00782998"/>
    <w:rsid w:val="0079542F"/>
    <w:rsid w:val="007B17DE"/>
    <w:rsid w:val="007B21A5"/>
    <w:rsid w:val="007C2992"/>
    <w:rsid w:val="007D2CDD"/>
    <w:rsid w:val="007D2FEE"/>
    <w:rsid w:val="007D7EFD"/>
    <w:rsid w:val="007E30C2"/>
    <w:rsid w:val="007E48F1"/>
    <w:rsid w:val="007F094F"/>
    <w:rsid w:val="00800C16"/>
    <w:rsid w:val="00801AE7"/>
    <w:rsid w:val="00810FB3"/>
    <w:rsid w:val="00811E40"/>
    <w:rsid w:val="008144C1"/>
    <w:rsid w:val="00816512"/>
    <w:rsid w:val="0082140B"/>
    <w:rsid w:val="00830824"/>
    <w:rsid w:val="00871CB6"/>
    <w:rsid w:val="00876712"/>
    <w:rsid w:val="00887956"/>
    <w:rsid w:val="00891DC9"/>
    <w:rsid w:val="008A6551"/>
    <w:rsid w:val="008B5D6A"/>
    <w:rsid w:val="008D46A2"/>
    <w:rsid w:val="008E24CD"/>
    <w:rsid w:val="008F6D6E"/>
    <w:rsid w:val="00902B0F"/>
    <w:rsid w:val="00907B93"/>
    <w:rsid w:val="009250AE"/>
    <w:rsid w:val="0092778F"/>
    <w:rsid w:val="009277A4"/>
    <w:rsid w:val="009346D7"/>
    <w:rsid w:val="00937946"/>
    <w:rsid w:val="00937A86"/>
    <w:rsid w:val="00937F7B"/>
    <w:rsid w:val="009419C1"/>
    <w:rsid w:val="00942536"/>
    <w:rsid w:val="00950E9B"/>
    <w:rsid w:val="00952DDE"/>
    <w:rsid w:val="00991114"/>
    <w:rsid w:val="00991433"/>
    <w:rsid w:val="009A58BB"/>
    <w:rsid w:val="009C348B"/>
    <w:rsid w:val="009C77F9"/>
    <w:rsid w:val="009D05FC"/>
    <w:rsid w:val="009D68E1"/>
    <w:rsid w:val="009E0B0C"/>
    <w:rsid w:val="00A05D35"/>
    <w:rsid w:val="00A2373C"/>
    <w:rsid w:val="00A72748"/>
    <w:rsid w:val="00A72F21"/>
    <w:rsid w:val="00A90E14"/>
    <w:rsid w:val="00AB1829"/>
    <w:rsid w:val="00AD4648"/>
    <w:rsid w:val="00AE1535"/>
    <w:rsid w:val="00AE4AFF"/>
    <w:rsid w:val="00AE5D4A"/>
    <w:rsid w:val="00AF2F5C"/>
    <w:rsid w:val="00AF4ADE"/>
    <w:rsid w:val="00B070B3"/>
    <w:rsid w:val="00B17AF7"/>
    <w:rsid w:val="00B21724"/>
    <w:rsid w:val="00B3240E"/>
    <w:rsid w:val="00B3373D"/>
    <w:rsid w:val="00B34EE3"/>
    <w:rsid w:val="00B50788"/>
    <w:rsid w:val="00B558F1"/>
    <w:rsid w:val="00B746FF"/>
    <w:rsid w:val="00B7497E"/>
    <w:rsid w:val="00B81C75"/>
    <w:rsid w:val="00B9678F"/>
    <w:rsid w:val="00B97393"/>
    <w:rsid w:val="00BB1C22"/>
    <w:rsid w:val="00BC3C76"/>
    <w:rsid w:val="00BC5F66"/>
    <w:rsid w:val="00BE02E5"/>
    <w:rsid w:val="00BF24B1"/>
    <w:rsid w:val="00BF679A"/>
    <w:rsid w:val="00C02CE4"/>
    <w:rsid w:val="00C04C34"/>
    <w:rsid w:val="00C17C70"/>
    <w:rsid w:val="00C40DF7"/>
    <w:rsid w:val="00C76671"/>
    <w:rsid w:val="00C80CF8"/>
    <w:rsid w:val="00C95DD9"/>
    <w:rsid w:val="00CA40B4"/>
    <w:rsid w:val="00CA4A23"/>
    <w:rsid w:val="00CA7C42"/>
    <w:rsid w:val="00CB19B4"/>
    <w:rsid w:val="00CB7CCE"/>
    <w:rsid w:val="00CC0D1E"/>
    <w:rsid w:val="00CC3014"/>
    <w:rsid w:val="00CC57FD"/>
    <w:rsid w:val="00CD5068"/>
    <w:rsid w:val="00CE021B"/>
    <w:rsid w:val="00CE3906"/>
    <w:rsid w:val="00CF3042"/>
    <w:rsid w:val="00D33414"/>
    <w:rsid w:val="00D3527D"/>
    <w:rsid w:val="00D47148"/>
    <w:rsid w:val="00D5464C"/>
    <w:rsid w:val="00D7203E"/>
    <w:rsid w:val="00D80FD6"/>
    <w:rsid w:val="00D97A40"/>
    <w:rsid w:val="00DB767E"/>
    <w:rsid w:val="00DC3083"/>
    <w:rsid w:val="00DC321D"/>
    <w:rsid w:val="00DD10B1"/>
    <w:rsid w:val="00DE2AA7"/>
    <w:rsid w:val="00E0162D"/>
    <w:rsid w:val="00E072CC"/>
    <w:rsid w:val="00E13746"/>
    <w:rsid w:val="00E3619D"/>
    <w:rsid w:val="00E421EB"/>
    <w:rsid w:val="00E4561D"/>
    <w:rsid w:val="00E46833"/>
    <w:rsid w:val="00E57102"/>
    <w:rsid w:val="00E6238F"/>
    <w:rsid w:val="00E63DD5"/>
    <w:rsid w:val="00E923C1"/>
    <w:rsid w:val="00E9704D"/>
    <w:rsid w:val="00EA0442"/>
    <w:rsid w:val="00EC3C0C"/>
    <w:rsid w:val="00EF75CC"/>
    <w:rsid w:val="00F06543"/>
    <w:rsid w:val="00F06723"/>
    <w:rsid w:val="00F2578D"/>
    <w:rsid w:val="00F327BE"/>
    <w:rsid w:val="00F43E0E"/>
    <w:rsid w:val="00F57977"/>
    <w:rsid w:val="00F67418"/>
    <w:rsid w:val="00F841A6"/>
    <w:rsid w:val="00F85DD8"/>
    <w:rsid w:val="00F86827"/>
    <w:rsid w:val="00FD39D9"/>
    <w:rsid w:val="00FE0B95"/>
    <w:rsid w:val="00FE2F30"/>
    <w:rsid w:val="00FF3D3B"/>
    <w:rsid w:val="1D094FC7"/>
    <w:rsid w:val="2A67644F"/>
    <w:rsid w:val="3AF93E8C"/>
    <w:rsid w:val="3BD8F571"/>
    <w:rsid w:val="4A008EF2"/>
    <w:rsid w:val="4F46F380"/>
    <w:rsid w:val="54F7484A"/>
    <w:rsid w:val="5C2E233D"/>
    <w:rsid w:val="6FB3B4D3"/>
    <w:rsid w:val="7D46D77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7E8A10"/>
  <w15:chartTrackingRefBased/>
  <w15:docId w15:val="{A0A138AF-9A49-4846-8B71-28D824A47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0C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00C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00C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0C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0C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0C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0C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0C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0C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0C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00C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00C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0C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0C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0C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0C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0C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0C16"/>
    <w:rPr>
      <w:rFonts w:eastAsiaTheme="majorEastAsia" w:cstheme="majorBidi"/>
      <w:color w:val="272727" w:themeColor="text1" w:themeTint="D8"/>
    </w:rPr>
  </w:style>
  <w:style w:type="paragraph" w:styleId="Title">
    <w:name w:val="Title"/>
    <w:basedOn w:val="Normal"/>
    <w:next w:val="Normal"/>
    <w:link w:val="TitleChar"/>
    <w:uiPriority w:val="10"/>
    <w:qFormat/>
    <w:rsid w:val="00800C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0C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0C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0C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0C16"/>
    <w:pPr>
      <w:spacing w:before="160"/>
      <w:jc w:val="center"/>
    </w:pPr>
    <w:rPr>
      <w:i/>
      <w:iCs/>
      <w:color w:val="404040" w:themeColor="text1" w:themeTint="BF"/>
    </w:rPr>
  </w:style>
  <w:style w:type="character" w:customStyle="1" w:styleId="QuoteChar">
    <w:name w:val="Quote Char"/>
    <w:basedOn w:val="DefaultParagraphFont"/>
    <w:link w:val="Quote"/>
    <w:uiPriority w:val="29"/>
    <w:rsid w:val="00800C16"/>
    <w:rPr>
      <w:i/>
      <w:iCs/>
      <w:color w:val="404040" w:themeColor="text1" w:themeTint="BF"/>
    </w:rPr>
  </w:style>
  <w:style w:type="paragraph" w:styleId="ListParagraph">
    <w:name w:val="List Paragraph"/>
    <w:basedOn w:val="Normal"/>
    <w:uiPriority w:val="34"/>
    <w:qFormat/>
    <w:rsid w:val="00800C16"/>
    <w:pPr>
      <w:ind w:left="720"/>
      <w:contextualSpacing/>
    </w:pPr>
  </w:style>
  <w:style w:type="character" w:styleId="IntenseEmphasis">
    <w:name w:val="Intense Emphasis"/>
    <w:basedOn w:val="DefaultParagraphFont"/>
    <w:uiPriority w:val="21"/>
    <w:qFormat/>
    <w:rsid w:val="00800C16"/>
    <w:rPr>
      <w:i/>
      <w:iCs/>
      <w:color w:val="0F4761" w:themeColor="accent1" w:themeShade="BF"/>
    </w:rPr>
  </w:style>
  <w:style w:type="paragraph" w:styleId="IntenseQuote">
    <w:name w:val="Intense Quote"/>
    <w:basedOn w:val="Normal"/>
    <w:next w:val="Normal"/>
    <w:link w:val="IntenseQuoteChar"/>
    <w:uiPriority w:val="30"/>
    <w:qFormat/>
    <w:rsid w:val="00800C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0C16"/>
    <w:rPr>
      <w:i/>
      <w:iCs/>
      <w:color w:val="0F4761" w:themeColor="accent1" w:themeShade="BF"/>
    </w:rPr>
  </w:style>
  <w:style w:type="character" w:styleId="IntenseReference">
    <w:name w:val="Intense Reference"/>
    <w:basedOn w:val="DefaultParagraphFont"/>
    <w:uiPriority w:val="32"/>
    <w:qFormat/>
    <w:rsid w:val="00800C16"/>
    <w:rPr>
      <w:b/>
      <w:bCs/>
      <w:smallCaps/>
      <w:color w:val="0F4761" w:themeColor="accent1" w:themeShade="BF"/>
      <w:spacing w:val="5"/>
    </w:rPr>
  </w:style>
  <w:style w:type="character" w:styleId="CommentReference">
    <w:name w:val="annotation reference"/>
    <w:basedOn w:val="DefaultParagraphFont"/>
    <w:uiPriority w:val="99"/>
    <w:semiHidden/>
    <w:unhideWhenUsed/>
    <w:rsid w:val="00484D1A"/>
    <w:rPr>
      <w:sz w:val="16"/>
      <w:szCs w:val="16"/>
    </w:rPr>
  </w:style>
  <w:style w:type="paragraph" w:styleId="CommentText">
    <w:name w:val="annotation text"/>
    <w:basedOn w:val="Normal"/>
    <w:link w:val="CommentTextChar"/>
    <w:uiPriority w:val="99"/>
    <w:unhideWhenUsed/>
    <w:rsid w:val="00484D1A"/>
    <w:pPr>
      <w:spacing w:line="240" w:lineRule="auto"/>
    </w:pPr>
    <w:rPr>
      <w:sz w:val="20"/>
      <w:szCs w:val="20"/>
    </w:rPr>
  </w:style>
  <w:style w:type="character" w:customStyle="1" w:styleId="CommentTextChar">
    <w:name w:val="Comment Text Char"/>
    <w:basedOn w:val="DefaultParagraphFont"/>
    <w:link w:val="CommentText"/>
    <w:uiPriority w:val="99"/>
    <w:rsid w:val="00484D1A"/>
    <w:rPr>
      <w:sz w:val="20"/>
      <w:szCs w:val="20"/>
    </w:rPr>
  </w:style>
  <w:style w:type="paragraph" w:styleId="CommentSubject">
    <w:name w:val="annotation subject"/>
    <w:basedOn w:val="CommentText"/>
    <w:next w:val="CommentText"/>
    <w:link w:val="CommentSubjectChar"/>
    <w:uiPriority w:val="99"/>
    <w:semiHidden/>
    <w:unhideWhenUsed/>
    <w:rsid w:val="00484D1A"/>
    <w:rPr>
      <w:b/>
      <w:bCs/>
    </w:rPr>
  </w:style>
  <w:style w:type="character" w:customStyle="1" w:styleId="CommentSubjectChar">
    <w:name w:val="Comment Subject Char"/>
    <w:basedOn w:val="CommentTextChar"/>
    <w:link w:val="CommentSubject"/>
    <w:uiPriority w:val="99"/>
    <w:semiHidden/>
    <w:rsid w:val="00484D1A"/>
    <w:rPr>
      <w:b/>
      <w:bCs/>
      <w:sz w:val="20"/>
      <w:szCs w:val="20"/>
    </w:rPr>
  </w:style>
  <w:style w:type="character" w:styleId="Mention">
    <w:name w:val="Mention"/>
    <w:basedOn w:val="DefaultParagraphFont"/>
    <w:uiPriority w:val="99"/>
    <w:unhideWhenUsed/>
    <w:rsid w:val="00CB7CCE"/>
    <w:rPr>
      <w:color w:val="2B579A"/>
      <w:shd w:val="clear" w:color="auto" w:fill="E1DFDD"/>
    </w:rPr>
  </w:style>
  <w:style w:type="character" w:styleId="Hyperlink">
    <w:name w:val="Hyperlink"/>
    <w:basedOn w:val="DefaultParagraphFont"/>
    <w:uiPriority w:val="99"/>
    <w:unhideWhenUsed/>
    <w:rsid w:val="00522ED3"/>
    <w:rPr>
      <w:color w:val="467886" w:themeColor="hyperlink"/>
      <w:u w:val="single"/>
    </w:rPr>
  </w:style>
  <w:style w:type="character" w:styleId="UnresolvedMention">
    <w:name w:val="Unresolved Mention"/>
    <w:basedOn w:val="DefaultParagraphFont"/>
    <w:uiPriority w:val="99"/>
    <w:semiHidden/>
    <w:unhideWhenUsed/>
    <w:rsid w:val="00522E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0776573">
      <w:bodyDiv w:val="1"/>
      <w:marLeft w:val="0"/>
      <w:marRight w:val="0"/>
      <w:marTop w:val="0"/>
      <w:marBottom w:val="0"/>
      <w:divBdr>
        <w:top w:val="none" w:sz="0" w:space="0" w:color="auto"/>
        <w:left w:val="none" w:sz="0" w:space="0" w:color="auto"/>
        <w:bottom w:val="none" w:sz="0" w:space="0" w:color="auto"/>
        <w:right w:val="none" w:sz="0" w:space="0" w:color="auto"/>
      </w:divBdr>
    </w:div>
    <w:div w:id="545408154">
      <w:bodyDiv w:val="1"/>
      <w:marLeft w:val="0"/>
      <w:marRight w:val="0"/>
      <w:marTop w:val="0"/>
      <w:marBottom w:val="0"/>
      <w:divBdr>
        <w:top w:val="none" w:sz="0" w:space="0" w:color="auto"/>
        <w:left w:val="none" w:sz="0" w:space="0" w:color="auto"/>
        <w:bottom w:val="none" w:sz="0" w:space="0" w:color="auto"/>
        <w:right w:val="none" w:sz="0" w:space="0" w:color="auto"/>
      </w:divBdr>
    </w:div>
    <w:div w:id="1053623354">
      <w:bodyDiv w:val="1"/>
      <w:marLeft w:val="0"/>
      <w:marRight w:val="0"/>
      <w:marTop w:val="0"/>
      <w:marBottom w:val="0"/>
      <w:divBdr>
        <w:top w:val="none" w:sz="0" w:space="0" w:color="auto"/>
        <w:left w:val="none" w:sz="0" w:space="0" w:color="auto"/>
        <w:bottom w:val="none" w:sz="0" w:space="0" w:color="auto"/>
        <w:right w:val="none" w:sz="0" w:space="0" w:color="auto"/>
      </w:divBdr>
    </w:div>
    <w:div w:id="1072701911">
      <w:bodyDiv w:val="1"/>
      <w:marLeft w:val="0"/>
      <w:marRight w:val="0"/>
      <w:marTop w:val="0"/>
      <w:marBottom w:val="0"/>
      <w:divBdr>
        <w:top w:val="none" w:sz="0" w:space="0" w:color="auto"/>
        <w:left w:val="none" w:sz="0" w:space="0" w:color="auto"/>
        <w:bottom w:val="none" w:sz="0" w:space="0" w:color="auto"/>
        <w:right w:val="none" w:sz="0" w:space="0" w:color="auto"/>
      </w:divBdr>
    </w:div>
    <w:div w:id="1192568929">
      <w:bodyDiv w:val="1"/>
      <w:marLeft w:val="0"/>
      <w:marRight w:val="0"/>
      <w:marTop w:val="0"/>
      <w:marBottom w:val="0"/>
      <w:divBdr>
        <w:top w:val="none" w:sz="0" w:space="0" w:color="auto"/>
        <w:left w:val="none" w:sz="0" w:space="0" w:color="auto"/>
        <w:bottom w:val="none" w:sz="0" w:space="0" w:color="auto"/>
        <w:right w:val="none" w:sz="0" w:space="0" w:color="auto"/>
      </w:divBdr>
    </w:div>
    <w:div w:id="178442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nrysmith.foundation/strategy/" TargetMode="External"/><Relationship Id="rId13" Type="http://schemas.openxmlformats.org/officeDocument/2006/relationships/hyperlink" Target="https://henrysmith.foundation/contact-u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uildingindependence@henrysmith.found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enrysmith.foundation/grants/shou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henrysmith.foundation/grants/shout/" TargetMode="External"/><Relationship Id="rId4" Type="http://schemas.openxmlformats.org/officeDocument/2006/relationships/numbering" Target="numbering.xml"/><Relationship Id="rId9" Type="http://schemas.openxmlformats.org/officeDocument/2006/relationships/hyperlink" Target="https://henrysmith.foundation/grants/shout/" TargetMode="External"/><Relationship Id="rId14" Type="http://schemas.openxmlformats.org/officeDocument/2006/relationships/hyperlink" Target="https://henrysmith.foundation/grants/sh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40c5d44-9137-411c-a804-515add27b436">
      <Terms xmlns="http://schemas.microsoft.com/office/infopath/2007/PartnerControls"/>
    </lcf76f155ced4ddcb4097134ff3c332f>
    <TaxCatchAll xmlns="f80f4ed8-aeff-4c1a-ae03-cbaae7025f9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995198FA16CFC4D838F4A2FEA395D75" ma:contentTypeVersion="17" ma:contentTypeDescription="Create a new document." ma:contentTypeScope="" ma:versionID="864b0b1b3fd67c8cdd846049369db222">
  <xsd:schema xmlns:xsd="http://www.w3.org/2001/XMLSchema" xmlns:xs="http://www.w3.org/2001/XMLSchema" xmlns:p="http://schemas.microsoft.com/office/2006/metadata/properties" xmlns:ns2="740c5d44-9137-411c-a804-515add27b436" xmlns:ns3="158e7fc7-02e9-4013-a045-c42c32c4e0f0" xmlns:ns4="f80f4ed8-aeff-4c1a-ae03-cbaae7025f94" targetNamespace="http://schemas.microsoft.com/office/2006/metadata/properties" ma:root="true" ma:fieldsID="699850b27be73d6dbc9c253aed2062f3" ns2:_="" ns3:_="" ns4:_="">
    <xsd:import namespace="740c5d44-9137-411c-a804-515add27b436"/>
    <xsd:import namespace="158e7fc7-02e9-4013-a045-c42c32c4e0f0"/>
    <xsd:import namespace="f80f4ed8-aeff-4c1a-ae03-cbaae7025f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0c5d44-9137-411c-a804-515add27b4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b507b78-20fd-4353-b131-b1f93793f4d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8e7fc7-02e9-4013-a045-c42c32c4e0f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0f4ed8-aeff-4c1a-ae03-cbaae7025f94"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2d0862ba-b4e0-484d-b9ed-54a82b92362f}" ma:internalName="TaxCatchAll" ma:showField="CatchAllData" ma:web="f80f4ed8-aeff-4c1a-ae03-cbaae7025f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2D152D-9C46-4C95-81D9-F2365D0441E1}">
  <ds:schemaRefs>
    <ds:schemaRef ds:uri="http://schemas.microsoft.com/office/2006/metadata/properties"/>
    <ds:schemaRef ds:uri="http://schemas.microsoft.com/office/infopath/2007/PartnerControls"/>
    <ds:schemaRef ds:uri="740c5d44-9137-411c-a804-515add27b436"/>
    <ds:schemaRef ds:uri="f80f4ed8-aeff-4c1a-ae03-cbaae7025f94"/>
  </ds:schemaRefs>
</ds:datastoreItem>
</file>

<file path=customXml/itemProps2.xml><?xml version="1.0" encoding="utf-8"?>
<ds:datastoreItem xmlns:ds="http://schemas.openxmlformats.org/officeDocument/2006/customXml" ds:itemID="{36958E7E-CB74-4F8D-A6D7-BA46F1AC1E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0c5d44-9137-411c-a804-515add27b436"/>
    <ds:schemaRef ds:uri="158e7fc7-02e9-4013-a045-c42c32c4e0f0"/>
    <ds:schemaRef ds:uri="f80f4ed8-aeff-4c1a-ae03-cbaae7025f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D15B58-3CFD-4208-8262-C0EB189D78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2337</Words>
  <Characters>11969</Characters>
  <Application>Microsoft Office Word</Application>
  <DocSecurity>0</DocSecurity>
  <Lines>199</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14223</CharactersWithSpaces>
  <SharedDoc>false</SharedDoc>
  <HLinks>
    <vt:vector size="30" baseType="variant">
      <vt:variant>
        <vt:i4>1114114</vt:i4>
      </vt:variant>
      <vt:variant>
        <vt:i4>6</vt:i4>
      </vt:variant>
      <vt:variant>
        <vt:i4>0</vt:i4>
      </vt:variant>
      <vt:variant>
        <vt:i4>5</vt:i4>
      </vt:variant>
      <vt:variant>
        <vt:lpwstr>https://henrysmith.foundation/contact-us/</vt:lpwstr>
      </vt:variant>
      <vt:variant>
        <vt:lpwstr/>
      </vt:variant>
      <vt:variant>
        <vt:i4>4128797</vt:i4>
      </vt:variant>
      <vt:variant>
        <vt:i4>3</vt:i4>
      </vt:variant>
      <vt:variant>
        <vt:i4>0</vt:i4>
      </vt:variant>
      <vt:variant>
        <vt:i4>5</vt:i4>
      </vt:variant>
      <vt:variant>
        <vt:lpwstr>mailto:buildingindependence@henrysmith.foundation</vt:lpwstr>
      </vt:variant>
      <vt:variant>
        <vt:lpwstr/>
      </vt:variant>
      <vt:variant>
        <vt:i4>4063357</vt:i4>
      </vt:variant>
      <vt:variant>
        <vt:i4>0</vt:i4>
      </vt:variant>
      <vt:variant>
        <vt:i4>0</vt:i4>
      </vt:variant>
      <vt:variant>
        <vt:i4>5</vt:i4>
      </vt:variant>
      <vt:variant>
        <vt:lpwstr>https://henrysmith.foundation/strategy/</vt:lpwstr>
      </vt:variant>
      <vt:variant>
        <vt:lpwstr/>
      </vt:variant>
      <vt:variant>
        <vt:i4>2555915</vt:i4>
      </vt:variant>
      <vt:variant>
        <vt:i4>3</vt:i4>
      </vt:variant>
      <vt:variant>
        <vt:i4>0</vt:i4>
      </vt:variant>
      <vt:variant>
        <vt:i4>5</vt:i4>
      </vt:variant>
      <vt:variant>
        <vt:lpwstr>mailto:tom.bell@henrysmithcharity.org.uk</vt:lpwstr>
      </vt:variant>
      <vt:variant>
        <vt:lpwstr/>
      </vt:variant>
      <vt:variant>
        <vt:i4>196660</vt:i4>
      </vt:variant>
      <vt:variant>
        <vt:i4>0</vt:i4>
      </vt:variant>
      <vt:variant>
        <vt:i4>0</vt:i4>
      </vt:variant>
      <vt:variant>
        <vt:i4>5</vt:i4>
      </vt:variant>
      <vt:variant>
        <vt:lpwstr>mailto:tom.cowie@henrysmithcharity.org.uk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Cowie</dc:creator>
  <cp:keywords/>
  <dc:description/>
  <cp:lastModifiedBy>Tom Cowie</cp:lastModifiedBy>
  <cp:revision>10</cp:revision>
  <dcterms:created xsi:type="dcterms:W3CDTF">2025-07-07T23:07:00Z</dcterms:created>
  <dcterms:modified xsi:type="dcterms:W3CDTF">2025-07-21T10:09:00Z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96ec1e8a-0eaf-44a4-932e-180ef097a71f</vt:lpwstr>
  </property>
  <property fmtid="{D5CDD505-2E9C-101B-9397-08002B2CF9AE}" pid="3" name="ContentTypeId">
    <vt:lpwstr>0x010100A995198FA16CFC4D838F4A2FEA395D75</vt:lpwstr>
  </property>
  <property fmtid="{D5CDD505-2E9C-101B-9397-08002B2CF9AE}" pid="4" name="MediaServiceImageTags">
    <vt:lpwstr/>
  </property>
</Properties>
</file>